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00E8B91" w:rsidR="00AC276C" w:rsidRPr="00B464F7" w:rsidRDefault="00397E44" w:rsidP="00B464F7">
      <w:pPr>
        <w:jc w:val="both"/>
        <w:rPr>
          <w:rFonts w:ascii="Times New Roman" w:hAnsi="Times New Roman"/>
        </w:rPr>
      </w:pPr>
      <w:r w:rsidRPr="002429AE">
        <w:rPr>
          <w:rFonts w:ascii="Times New Roman" w:hAnsi="Times New Roman"/>
          <w:noProof/>
        </w:rPr>
        <w:drawing>
          <wp:inline distT="0" distB="0" distL="0" distR="0" wp14:anchorId="4E1F922E" wp14:editId="07777777">
            <wp:extent cx="1713230" cy="524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3230" cy="524510"/>
                    </a:xfrm>
                    <a:prstGeom prst="rect">
                      <a:avLst/>
                    </a:prstGeom>
                    <a:noFill/>
                  </pic:spPr>
                </pic:pic>
              </a:graphicData>
            </a:graphic>
          </wp:inline>
        </w:drawing>
      </w:r>
    </w:p>
    <w:p w14:paraId="0A37501D" w14:textId="77777777" w:rsidR="00AC276C" w:rsidRPr="00B464F7" w:rsidRDefault="00AC276C" w:rsidP="00B464F7">
      <w:pPr>
        <w:jc w:val="both"/>
        <w:rPr>
          <w:rFonts w:ascii="Times New Roman" w:hAnsi="Times New Roman"/>
        </w:rPr>
      </w:pPr>
    </w:p>
    <w:p w14:paraId="7164B085" w14:textId="21AA9613" w:rsidR="00AC276C" w:rsidRPr="00C46D94" w:rsidRDefault="00AC276C" w:rsidP="3B48BF13">
      <w:pPr>
        <w:rPr>
          <w:rFonts w:ascii="Times New Roman" w:hAnsi="Times New Roman"/>
          <w:b/>
          <w:sz w:val="28"/>
          <w:szCs w:val="28"/>
        </w:rPr>
      </w:pPr>
      <w:bookmarkStart w:id="0" w:name="_Hlk164342762"/>
      <w:r w:rsidRPr="00C46D94">
        <w:rPr>
          <w:rFonts w:ascii="Times New Roman" w:hAnsi="Times New Roman"/>
          <w:b/>
          <w:sz w:val="28"/>
          <w:szCs w:val="28"/>
        </w:rPr>
        <w:t>Damon Runyon-Scholars Program for Advancing Research and Knowledge</w:t>
      </w:r>
      <w:r w:rsidR="0544ECAE" w:rsidRPr="00C46D94">
        <w:rPr>
          <w:rFonts w:ascii="Times New Roman" w:hAnsi="Times New Roman"/>
          <w:b/>
          <w:sz w:val="28"/>
          <w:szCs w:val="28"/>
        </w:rPr>
        <w:t xml:space="preserve"> </w:t>
      </w:r>
      <w:r w:rsidR="0544ECAE" w:rsidRPr="00C46D94">
        <w:rPr>
          <w:rFonts w:ascii="Times New Roman" w:hAnsi="Times New Roman"/>
          <w:b/>
          <w:bCs/>
          <w:sz w:val="28"/>
          <w:szCs w:val="28"/>
        </w:rPr>
        <w:t>(</w:t>
      </w:r>
      <w:r w:rsidRPr="00C46D94">
        <w:rPr>
          <w:rFonts w:ascii="Times New Roman" w:hAnsi="Times New Roman"/>
          <w:b/>
          <w:sz w:val="28"/>
          <w:szCs w:val="28"/>
        </w:rPr>
        <w:t>SPARK</w:t>
      </w:r>
      <w:r w:rsidR="442E6342" w:rsidRPr="00C46D94">
        <w:rPr>
          <w:rFonts w:ascii="Times New Roman" w:hAnsi="Times New Roman"/>
          <w:b/>
          <w:sz w:val="28"/>
          <w:szCs w:val="28"/>
        </w:rPr>
        <w:t>)</w:t>
      </w:r>
    </w:p>
    <w:p w14:paraId="7C3AC37C" w14:textId="043D3B1F" w:rsidR="1B9F2A4F" w:rsidRDefault="1B9F2A4F" w:rsidP="1B9F2A4F">
      <w:pPr>
        <w:rPr>
          <w:rFonts w:ascii="Times New Roman" w:hAnsi="Times New Roman"/>
          <w:b/>
          <w:bCs/>
        </w:rPr>
      </w:pPr>
    </w:p>
    <w:p w14:paraId="14ED06B3" w14:textId="12A49E93" w:rsidR="442E6342" w:rsidRDefault="442E6342" w:rsidP="1B9F2A4F">
      <w:pPr>
        <w:rPr>
          <w:rFonts w:ascii="Times New Roman" w:hAnsi="Times New Roman"/>
          <w:b/>
          <w:bCs/>
        </w:rPr>
      </w:pPr>
      <w:r w:rsidRPr="1B9F2A4F">
        <w:rPr>
          <w:rFonts w:ascii="Times New Roman" w:hAnsi="Times New Roman"/>
          <w:b/>
          <w:bCs/>
        </w:rPr>
        <w:t>AWARD STATEMENT</w:t>
      </w:r>
    </w:p>
    <w:p w14:paraId="5DAB6C7B" w14:textId="77777777" w:rsidR="00AC276C" w:rsidRPr="00B464F7" w:rsidRDefault="00AC276C" w:rsidP="00B464F7">
      <w:pPr>
        <w:rPr>
          <w:rFonts w:ascii="Times New Roman" w:hAnsi="Times New Roman"/>
          <w:b/>
          <w:bCs/>
          <w:iCs/>
        </w:rPr>
      </w:pPr>
    </w:p>
    <w:bookmarkEnd w:id="0"/>
    <w:p w14:paraId="34F1D992" w14:textId="77777777" w:rsidR="00714E8C" w:rsidRPr="00B464F7" w:rsidRDefault="00714E8C" w:rsidP="00B464F7">
      <w:pPr>
        <w:rPr>
          <w:rFonts w:ascii="Times New Roman" w:hAnsi="Times New Roman"/>
          <w:b/>
          <w:color w:val="4472C4"/>
        </w:rPr>
      </w:pPr>
      <w:r w:rsidRPr="00B464F7">
        <w:rPr>
          <w:rFonts w:ascii="Times New Roman" w:hAnsi="Times New Roman"/>
          <w:b/>
          <w:color w:val="4472C4"/>
          <w:u w:val="single"/>
        </w:rPr>
        <w:t>Please note:</w:t>
      </w:r>
      <w:r w:rsidRPr="00B464F7">
        <w:rPr>
          <w:rFonts w:ascii="Times New Roman" w:hAnsi="Times New Roman"/>
          <w:b/>
          <w:color w:val="4472C4"/>
        </w:rPr>
        <w:t xml:space="preserve"> The Damon Runyon Cancer Research Foundation will not modify the terms of this policy at the request of individual institutions. The policy has been approved by our Board of Directors, and we do not have the resources to negotiate separately with the many institutions that receive our support.</w:t>
      </w:r>
    </w:p>
    <w:p w14:paraId="02EB378F" w14:textId="77777777" w:rsidR="00B464F7" w:rsidRDefault="00B464F7" w:rsidP="00B464F7">
      <w:pPr>
        <w:shd w:val="clear" w:color="auto" w:fill="FFFFFF"/>
        <w:rPr>
          <w:rFonts w:ascii="Times New Roman" w:hAnsi="Times New Roman"/>
          <w:b/>
          <w:bCs/>
        </w:rPr>
      </w:pPr>
    </w:p>
    <w:p w14:paraId="2A4F59A0" w14:textId="572D38A7" w:rsidR="00265B8C" w:rsidRPr="00CC7AD2" w:rsidRDefault="00265B8C" w:rsidP="00265B8C">
      <w:pPr>
        <w:tabs>
          <w:tab w:val="left" w:pos="360"/>
        </w:tabs>
        <w:rPr>
          <w:rFonts w:ascii="Times New Roman" w:hAnsi="Times New Roman"/>
          <w:b/>
          <w:bCs/>
        </w:rPr>
      </w:pPr>
      <w:r w:rsidRPr="3B48BF13">
        <w:rPr>
          <w:rFonts w:ascii="Times New Roman" w:hAnsi="Times New Roman"/>
          <w:b/>
          <w:bCs/>
        </w:rPr>
        <w:t xml:space="preserve">SPARK </w:t>
      </w:r>
      <w:r w:rsidR="402AC43A" w:rsidRPr="3B48BF13">
        <w:rPr>
          <w:rFonts w:ascii="Times New Roman" w:hAnsi="Times New Roman"/>
          <w:b/>
          <w:bCs/>
        </w:rPr>
        <w:t>AWARD</w:t>
      </w:r>
      <w:r w:rsidRPr="3B48BF13">
        <w:rPr>
          <w:rFonts w:ascii="Times New Roman" w:hAnsi="Times New Roman"/>
          <w:b/>
          <w:bCs/>
        </w:rPr>
        <w:t xml:space="preserve"> </w:t>
      </w:r>
    </w:p>
    <w:p w14:paraId="6A05A809" w14:textId="77777777" w:rsidR="00265B8C" w:rsidRPr="00CC7AD2" w:rsidRDefault="00265B8C" w:rsidP="00265B8C">
      <w:pPr>
        <w:tabs>
          <w:tab w:val="left" w:pos="360"/>
        </w:tabs>
        <w:rPr>
          <w:rFonts w:ascii="Times New Roman" w:hAnsi="Times New Roman"/>
        </w:rPr>
      </w:pPr>
    </w:p>
    <w:p w14:paraId="367B8C50" w14:textId="1FA95085" w:rsidR="00265B8C" w:rsidRPr="00CC7AD2" w:rsidRDefault="00265B8C" w:rsidP="00265B8C">
      <w:pPr>
        <w:tabs>
          <w:tab w:val="left" w:pos="360"/>
        </w:tabs>
        <w:rPr>
          <w:rFonts w:ascii="Times New Roman" w:hAnsi="Times New Roman"/>
        </w:rPr>
      </w:pPr>
      <w:proofErr w:type="gramStart"/>
      <w:r w:rsidRPr="00CC7AD2">
        <w:rPr>
          <w:rFonts w:ascii="Times New Roman" w:hAnsi="Times New Roman"/>
        </w:rPr>
        <w:t>A.</w:t>
      </w:r>
      <w:proofErr w:type="gramEnd"/>
      <w:r w:rsidRPr="00CC7AD2">
        <w:rPr>
          <w:rFonts w:ascii="Times New Roman" w:hAnsi="Times New Roman"/>
        </w:rPr>
        <w:tab/>
        <w:t>Please contact the Damon Runyon Cancer Research Foundation at</w:t>
      </w:r>
      <w:r w:rsidRPr="001E5FD2">
        <w:rPr>
          <w:rFonts w:ascii="Times New Roman" w:hAnsi="Times New Roman"/>
        </w:rPr>
        <w:t xml:space="preserve"> </w:t>
      </w:r>
      <w:hyperlink r:id="rId13" w:history="1">
        <w:r w:rsidR="001C78C3" w:rsidRPr="00BE71ED">
          <w:rPr>
            <w:rStyle w:val="Hyperlink"/>
            <w:rFonts w:ascii="Times New Roman" w:hAnsi="Times New Roman"/>
          </w:rPr>
          <w:t>kirsten.gottlieb@damonrunyon.org</w:t>
        </w:r>
      </w:hyperlink>
      <w:r w:rsidRPr="001E5FD2">
        <w:rPr>
          <w:rFonts w:ascii="Times New Roman" w:hAnsi="Times New Roman"/>
        </w:rPr>
        <w:t xml:space="preserve"> </w:t>
      </w:r>
      <w:r w:rsidRPr="00CC7AD2">
        <w:rPr>
          <w:rFonts w:ascii="Times New Roman" w:hAnsi="Times New Roman"/>
        </w:rPr>
        <w:t xml:space="preserve">as soon as possible to accept or decline the award </w:t>
      </w:r>
      <w:r w:rsidRPr="00141600">
        <w:rPr>
          <w:rFonts w:ascii="Times New Roman" w:hAnsi="Times New Roman"/>
        </w:rPr>
        <w:t>and to confirm the start date.</w:t>
      </w:r>
    </w:p>
    <w:p w14:paraId="5A39BBE3" w14:textId="77777777" w:rsidR="00265B8C" w:rsidRPr="00CC7AD2" w:rsidRDefault="00265B8C" w:rsidP="00265B8C">
      <w:pPr>
        <w:tabs>
          <w:tab w:val="left" w:pos="360"/>
        </w:tabs>
        <w:rPr>
          <w:rFonts w:ascii="Times New Roman" w:hAnsi="Times New Roman"/>
        </w:rPr>
      </w:pPr>
    </w:p>
    <w:p w14:paraId="7ADDBEA8" w14:textId="5D7BA980" w:rsidR="00265B8C" w:rsidRPr="00CC7AD2" w:rsidRDefault="00265B8C" w:rsidP="00265B8C">
      <w:pPr>
        <w:tabs>
          <w:tab w:val="left" w:pos="360"/>
        </w:tabs>
        <w:rPr>
          <w:rFonts w:ascii="Times New Roman" w:hAnsi="Times New Roman"/>
          <w:b/>
          <w:bCs/>
        </w:rPr>
      </w:pPr>
      <w:r w:rsidRPr="3B48BF13">
        <w:rPr>
          <w:rFonts w:ascii="Times New Roman" w:hAnsi="Times New Roman"/>
        </w:rPr>
        <w:t>B.</w:t>
      </w:r>
      <w:r>
        <w:tab/>
      </w:r>
      <w:r w:rsidRPr="3B48BF13">
        <w:rPr>
          <w:rFonts w:ascii="Times New Roman" w:hAnsi="Times New Roman"/>
        </w:rPr>
        <w:t>The sponsoring institutional representative, mentor, and award recipient</w:t>
      </w:r>
      <w:r w:rsidR="78691307" w:rsidRPr="3B48BF13">
        <w:rPr>
          <w:rFonts w:ascii="Times New Roman" w:hAnsi="Times New Roman"/>
        </w:rPr>
        <w:t xml:space="preserve"> (SPARK Scholar)</w:t>
      </w:r>
      <w:r w:rsidRPr="3B48BF13">
        <w:rPr>
          <w:rFonts w:ascii="Times New Roman" w:hAnsi="Times New Roman"/>
        </w:rPr>
        <w:t xml:space="preserve"> must sign the attached award acceptance form and return it to </w:t>
      </w:r>
      <w:r w:rsidR="2B506013" w:rsidRPr="3B48BF13">
        <w:rPr>
          <w:rFonts w:ascii="Times New Roman" w:hAnsi="Times New Roman"/>
        </w:rPr>
        <w:t>Damon Runyon</w:t>
      </w:r>
      <w:r w:rsidRPr="3B48BF13">
        <w:rPr>
          <w:rFonts w:ascii="Times New Roman" w:hAnsi="Times New Roman"/>
        </w:rPr>
        <w:t xml:space="preserve"> within ten (10) working days following notification.</w:t>
      </w:r>
    </w:p>
    <w:p w14:paraId="41C8F396" w14:textId="77777777" w:rsidR="00265B8C" w:rsidRPr="00CC7AD2" w:rsidRDefault="00265B8C" w:rsidP="00265B8C">
      <w:pPr>
        <w:tabs>
          <w:tab w:val="left" w:pos="360"/>
        </w:tabs>
        <w:rPr>
          <w:rFonts w:ascii="Times New Roman" w:hAnsi="Times New Roman"/>
        </w:rPr>
      </w:pPr>
    </w:p>
    <w:p w14:paraId="422858E8" w14:textId="4487A2A3" w:rsidR="00265B8C" w:rsidRPr="001E5FD2" w:rsidRDefault="00265B8C" w:rsidP="00265B8C">
      <w:pPr>
        <w:tabs>
          <w:tab w:val="left" w:pos="360"/>
        </w:tabs>
        <w:rPr>
          <w:rFonts w:ascii="Times New Roman" w:hAnsi="Times New Roman"/>
        </w:rPr>
      </w:pPr>
      <w:r w:rsidRPr="00CC7AD2">
        <w:rPr>
          <w:rFonts w:ascii="Times New Roman" w:hAnsi="Times New Roman"/>
        </w:rPr>
        <w:t>C.</w:t>
      </w:r>
      <w:r w:rsidRPr="00CC7AD2">
        <w:rPr>
          <w:rFonts w:ascii="Times New Roman" w:hAnsi="Times New Roman"/>
        </w:rPr>
        <w:tab/>
        <w:t>The SPARK Scholar must email</w:t>
      </w:r>
      <w:r w:rsidRPr="001E5FD2">
        <w:rPr>
          <w:rFonts w:ascii="Times New Roman" w:hAnsi="Times New Roman"/>
        </w:rPr>
        <w:t xml:space="preserve"> (</w:t>
      </w:r>
      <w:hyperlink r:id="rId14" w:history="1">
        <w:r w:rsidR="000D1B5B" w:rsidRPr="00BE71ED">
          <w:rPr>
            <w:rStyle w:val="Hyperlink"/>
            <w:rFonts w:ascii="Times New Roman" w:hAnsi="Times New Roman"/>
          </w:rPr>
          <w:t>kirsten.gottlieb@damonrunyon.org</w:t>
        </w:r>
      </w:hyperlink>
      <w:r w:rsidRPr="001E5FD2">
        <w:rPr>
          <w:rFonts w:ascii="Times New Roman" w:hAnsi="Times New Roman"/>
        </w:rPr>
        <w:t>)</w:t>
      </w:r>
    </w:p>
    <w:p w14:paraId="1F12C83F" w14:textId="687D1C69" w:rsidR="00265B8C" w:rsidRPr="00CC7AD2" w:rsidRDefault="00265B8C" w:rsidP="00265B8C">
      <w:pPr>
        <w:numPr>
          <w:ilvl w:val="0"/>
          <w:numId w:val="23"/>
        </w:numPr>
        <w:tabs>
          <w:tab w:val="left" w:pos="360"/>
        </w:tabs>
        <w:rPr>
          <w:rFonts w:ascii="Times New Roman" w:hAnsi="Times New Roman"/>
        </w:rPr>
      </w:pPr>
      <w:r w:rsidRPr="00CC7AD2">
        <w:rPr>
          <w:rFonts w:ascii="Times New Roman" w:hAnsi="Times New Roman"/>
        </w:rPr>
        <w:t>Two digital color photographs (at least 3 square inches, jpg at 300 dpi) of the recipient, which may be used for fundraising purposes to publicize the SPARK award program.</w:t>
      </w:r>
    </w:p>
    <w:p w14:paraId="69B57CE3" w14:textId="77777777" w:rsidR="00265B8C" w:rsidRPr="00CC7AD2" w:rsidRDefault="00265B8C" w:rsidP="00265B8C">
      <w:pPr>
        <w:numPr>
          <w:ilvl w:val="0"/>
          <w:numId w:val="23"/>
        </w:numPr>
        <w:tabs>
          <w:tab w:val="left" w:pos="360"/>
        </w:tabs>
        <w:rPr>
          <w:rFonts w:ascii="Times New Roman" w:hAnsi="Times New Roman"/>
        </w:rPr>
      </w:pPr>
      <w:r w:rsidRPr="00CC7AD2">
        <w:rPr>
          <w:rFonts w:ascii="Times New Roman" w:hAnsi="Times New Roman"/>
        </w:rPr>
        <w:t>A personal statement, to include:</w:t>
      </w:r>
    </w:p>
    <w:p w14:paraId="622827FC" w14:textId="77777777" w:rsidR="00265B8C" w:rsidRPr="00CC7AD2" w:rsidRDefault="00265B8C" w:rsidP="00265B8C">
      <w:pPr>
        <w:numPr>
          <w:ilvl w:val="1"/>
          <w:numId w:val="23"/>
        </w:numPr>
        <w:tabs>
          <w:tab w:val="left" w:pos="360"/>
        </w:tabs>
        <w:rPr>
          <w:rFonts w:ascii="Times New Roman" w:hAnsi="Times New Roman"/>
        </w:rPr>
      </w:pPr>
      <w:r w:rsidRPr="00CC7AD2">
        <w:rPr>
          <w:rFonts w:ascii="Times New Roman" w:hAnsi="Times New Roman"/>
        </w:rPr>
        <w:t xml:space="preserve">a biography (where awardee was born and raised, any relevant family history, where they attended college, </w:t>
      </w:r>
      <w:r w:rsidRPr="00CC7AD2">
        <w:rPr>
          <w:rFonts w:ascii="Times New Roman" w:hAnsi="Times New Roman"/>
          <w:i/>
        </w:rPr>
        <w:t>etc</w:t>
      </w:r>
      <w:r w:rsidRPr="00CC7AD2">
        <w:rPr>
          <w:rFonts w:ascii="Times New Roman" w:hAnsi="Times New Roman"/>
        </w:rPr>
        <w:t>.)</w:t>
      </w:r>
    </w:p>
    <w:p w14:paraId="56559FBC" w14:textId="77777777" w:rsidR="00265B8C" w:rsidRPr="00CC7AD2" w:rsidRDefault="00265B8C" w:rsidP="00265B8C">
      <w:pPr>
        <w:numPr>
          <w:ilvl w:val="1"/>
          <w:numId w:val="23"/>
        </w:numPr>
        <w:tabs>
          <w:tab w:val="left" w:pos="360"/>
        </w:tabs>
        <w:rPr>
          <w:rFonts w:ascii="Times New Roman" w:hAnsi="Times New Roman"/>
        </w:rPr>
      </w:pPr>
      <w:r w:rsidRPr="00CC7AD2">
        <w:rPr>
          <w:rFonts w:ascii="Times New Roman" w:hAnsi="Times New Roman"/>
        </w:rPr>
        <w:t>personal motivations for pursuing cancer research</w:t>
      </w:r>
    </w:p>
    <w:p w14:paraId="5DDDBB0A" w14:textId="77777777" w:rsidR="00265B8C" w:rsidRPr="00CC7AD2" w:rsidRDefault="00265B8C" w:rsidP="00265B8C">
      <w:pPr>
        <w:numPr>
          <w:ilvl w:val="1"/>
          <w:numId w:val="23"/>
        </w:numPr>
        <w:tabs>
          <w:tab w:val="left" w:pos="360"/>
        </w:tabs>
        <w:rPr>
          <w:rFonts w:ascii="Times New Roman" w:hAnsi="Times New Roman"/>
        </w:rPr>
      </w:pPr>
      <w:r w:rsidRPr="00CC7AD2">
        <w:rPr>
          <w:rFonts w:ascii="Times New Roman" w:hAnsi="Times New Roman"/>
        </w:rPr>
        <w:t>other awards received, both scientific and non-scientific</w:t>
      </w:r>
    </w:p>
    <w:p w14:paraId="510A1424" w14:textId="349CA4DD" w:rsidR="00265B8C" w:rsidRPr="00CC7AD2" w:rsidRDefault="00265B8C" w:rsidP="00265B8C">
      <w:pPr>
        <w:numPr>
          <w:ilvl w:val="1"/>
          <w:numId w:val="23"/>
        </w:numPr>
        <w:tabs>
          <w:tab w:val="left" w:pos="360"/>
        </w:tabs>
        <w:rPr>
          <w:rFonts w:ascii="Times New Roman" w:hAnsi="Times New Roman"/>
        </w:rPr>
      </w:pPr>
      <w:r w:rsidRPr="3B48BF13">
        <w:rPr>
          <w:rFonts w:ascii="Times New Roman" w:hAnsi="Times New Roman"/>
        </w:rPr>
        <w:t>outside interests (</w:t>
      </w:r>
      <w:r w:rsidRPr="3B48BF13">
        <w:rPr>
          <w:rFonts w:ascii="Times New Roman" w:hAnsi="Times New Roman"/>
          <w:i/>
          <w:iCs/>
        </w:rPr>
        <w:t>e.g.</w:t>
      </w:r>
      <w:r w:rsidRPr="3B48BF13">
        <w:rPr>
          <w:rFonts w:ascii="Times New Roman" w:hAnsi="Times New Roman"/>
        </w:rPr>
        <w:t xml:space="preserve"> sports, clubs, hobbies) and community involvement</w:t>
      </w:r>
    </w:p>
    <w:p w14:paraId="243D5CD7" w14:textId="77777777" w:rsidR="00265B8C" w:rsidRPr="00CC7AD2" w:rsidRDefault="00265B8C" w:rsidP="00265B8C">
      <w:pPr>
        <w:numPr>
          <w:ilvl w:val="0"/>
          <w:numId w:val="23"/>
        </w:numPr>
        <w:tabs>
          <w:tab w:val="left" w:pos="360"/>
        </w:tabs>
        <w:rPr>
          <w:rFonts w:ascii="Times New Roman" w:hAnsi="Times New Roman"/>
        </w:rPr>
      </w:pPr>
      <w:r w:rsidRPr="00CC7AD2">
        <w:rPr>
          <w:rFonts w:ascii="Times New Roman" w:hAnsi="Times New Roman"/>
        </w:rPr>
        <w:t>If the Scholar would like to have a media release announcing the award sent to a local and/or hometown newspaper, please include the name, address, and email address of the newspaper.</w:t>
      </w:r>
    </w:p>
    <w:p w14:paraId="72A3D3EC" w14:textId="77777777" w:rsidR="00265B8C" w:rsidRPr="00CC7AD2" w:rsidRDefault="00265B8C" w:rsidP="00265B8C">
      <w:pPr>
        <w:tabs>
          <w:tab w:val="left" w:pos="360"/>
        </w:tabs>
        <w:rPr>
          <w:rFonts w:ascii="Times New Roman" w:hAnsi="Times New Roman"/>
        </w:rPr>
      </w:pPr>
    </w:p>
    <w:p w14:paraId="46566234" w14:textId="77777777" w:rsidR="00B464F7" w:rsidRPr="00CC7AD2" w:rsidRDefault="00B464F7" w:rsidP="00B464F7">
      <w:pPr>
        <w:shd w:val="clear" w:color="auto" w:fill="FFFFFF"/>
        <w:rPr>
          <w:rFonts w:ascii="Times New Roman" w:hAnsi="Times New Roman"/>
          <w:b/>
          <w:bCs/>
          <w:u w:val="single"/>
        </w:rPr>
      </w:pPr>
      <w:r w:rsidRPr="00CC7AD2">
        <w:rPr>
          <w:rFonts w:ascii="Times New Roman" w:hAnsi="Times New Roman"/>
          <w:b/>
          <w:bCs/>
          <w:u w:val="single"/>
        </w:rPr>
        <w:t>Terms of Award</w:t>
      </w:r>
    </w:p>
    <w:p w14:paraId="0D0B940D" w14:textId="77777777" w:rsidR="00B464F7" w:rsidRPr="00CC7AD2" w:rsidRDefault="00B464F7" w:rsidP="00B464F7">
      <w:pPr>
        <w:shd w:val="clear" w:color="auto" w:fill="FFFFFF"/>
        <w:rPr>
          <w:rFonts w:ascii="Times New Roman" w:hAnsi="Times New Roman"/>
          <w:b/>
          <w:bCs/>
        </w:rPr>
      </w:pPr>
    </w:p>
    <w:p w14:paraId="37308E64" w14:textId="77777777" w:rsidR="00B464F7" w:rsidRPr="00CC7AD2" w:rsidRDefault="00B464F7" w:rsidP="00B464F7">
      <w:pPr>
        <w:shd w:val="clear" w:color="auto" w:fill="FFFFFF"/>
        <w:rPr>
          <w:rFonts w:ascii="Times New Roman" w:hAnsi="Times New Roman"/>
        </w:rPr>
      </w:pPr>
      <w:r w:rsidRPr="00CC7AD2">
        <w:rPr>
          <w:rFonts w:ascii="Times New Roman" w:hAnsi="Times New Roman"/>
        </w:rPr>
        <w:t>All SPARK Scholars must adhere to the terms of our award statement.</w:t>
      </w:r>
    </w:p>
    <w:p w14:paraId="0E27B00A" w14:textId="77777777" w:rsidR="00B464F7" w:rsidRPr="00CC7AD2" w:rsidRDefault="00B464F7" w:rsidP="00B464F7">
      <w:pPr>
        <w:shd w:val="clear" w:color="auto" w:fill="FFFFFF"/>
        <w:rPr>
          <w:rFonts w:ascii="Times New Roman" w:hAnsi="Times New Roman"/>
        </w:rPr>
      </w:pPr>
    </w:p>
    <w:p w14:paraId="1CEDEBC9" w14:textId="77777777" w:rsidR="00B464F7" w:rsidRPr="00CC7AD2" w:rsidRDefault="00B464F7" w:rsidP="00B464F7">
      <w:pPr>
        <w:shd w:val="clear" w:color="auto" w:fill="FFFFFF"/>
        <w:rPr>
          <w:rFonts w:ascii="Times New Roman" w:hAnsi="Times New Roman"/>
        </w:rPr>
      </w:pPr>
      <w:r w:rsidRPr="00CC7AD2">
        <w:rPr>
          <w:rFonts w:ascii="Times New Roman" w:hAnsi="Times New Roman"/>
        </w:rPr>
        <w:t xml:space="preserve">All awards are </w:t>
      </w:r>
      <w:proofErr w:type="gramStart"/>
      <w:r w:rsidRPr="00CC7AD2">
        <w:rPr>
          <w:rFonts w:ascii="Times New Roman" w:hAnsi="Times New Roman"/>
        </w:rPr>
        <w:t>made</w:t>
      </w:r>
      <w:proofErr w:type="gramEnd"/>
      <w:r w:rsidRPr="00CC7AD2">
        <w:rPr>
          <w:rFonts w:ascii="Times New Roman" w:hAnsi="Times New Roman"/>
        </w:rPr>
        <w:t xml:space="preserve"> to the host institution </w:t>
      </w:r>
      <w:proofErr w:type="gramStart"/>
      <w:r w:rsidRPr="00CC7AD2">
        <w:rPr>
          <w:rFonts w:ascii="Times New Roman" w:hAnsi="Times New Roman"/>
        </w:rPr>
        <w:t>for</w:t>
      </w:r>
      <w:proofErr w:type="gramEnd"/>
      <w:r w:rsidRPr="00CC7AD2">
        <w:rPr>
          <w:rFonts w:ascii="Times New Roman" w:hAnsi="Times New Roman"/>
        </w:rPr>
        <w:t xml:space="preserve"> support of the designated SPARK Scholar. An award does not constitute an employer-employee relationship between Damon Runyon and the recipient.</w:t>
      </w:r>
    </w:p>
    <w:p w14:paraId="60061E4C" w14:textId="77777777" w:rsidR="00B464F7" w:rsidRPr="00CC7AD2" w:rsidRDefault="00B464F7" w:rsidP="00B464F7">
      <w:pPr>
        <w:shd w:val="clear" w:color="auto" w:fill="FFFFFF"/>
        <w:rPr>
          <w:rFonts w:ascii="Times New Roman" w:hAnsi="Times New Roman"/>
        </w:rPr>
      </w:pPr>
    </w:p>
    <w:p w14:paraId="44C94DED" w14:textId="77777777" w:rsidR="00B464F7" w:rsidRPr="00CC7AD2" w:rsidRDefault="00B464F7" w:rsidP="00B464F7">
      <w:pPr>
        <w:shd w:val="clear" w:color="auto" w:fill="FFFFFF"/>
        <w:rPr>
          <w:rFonts w:ascii="Times New Roman" w:hAnsi="Times New Roman"/>
        </w:rPr>
      </w:pPr>
      <w:r w:rsidRPr="00CC7AD2">
        <w:rPr>
          <w:rFonts w:ascii="Times New Roman" w:hAnsi="Times New Roman"/>
        </w:rPr>
        <w:t>Damon Runyon SPARK awards are intended for full-time research.</w:t>
      </w:r>
    </w:p>
    <w:p w14:paraId="44EAFD9C" w14:textId="77777777" w:rsidR="00B464F7" w:rsidRPr="00CC7AD2" w:rsidRDefault="00B464F7" w:rsidP="00B464F7">
      <w:pPr>
        <w:shd w:val="clear" w:color="auto" w:fill="FFFFFF"/>
        <w:rPr>
          <w:rFonts w:ascii="Times New Roman" w:hAnsi="Times New Roman"/>
        </w:rPr>
      </w:pPr>
    </w:p>
    <w:p w14:paraId="4D68F982" w14:textId="77777777" w:rsidR="00B464F7" w:rsidRPr="00CC7AD2" w:rsidRDefault="00B464F7" w:rsidP="00B464F7">
      <w:pPr>
        <w:shd w:val="clear" w:color="auto" w:fill="FFFFFF"/>
        <w:rPr>
          <w:rFonts w:ascii="Times New Roman" w:hAnsi="Times New Roman"/>
        </w:rPr>
      </w:pPr>
      <w:r w:rsidRPr="00CC7AD2">
        <w:rPr>
          <w:rFonts w:ascii="Times New Roman" w:hAnsi="Times New Roman"/>
        </w:rPr>
        <w:t>Damon Runyon SPARK Scholars are not permitted to hold another position or pursue additional degrees during the award period.</w:t>
      </w:r>
    </w:p>
    <w:p w14:paraId="4B94D5A5" w14:textId="77777777" w:rsidR="00B464F7" w:rsidRPr="00CC7AD2" w:rsidRDefault="00B464F7" w:rsidP="00B464F7">
      <w:pPr>
        <w:shd w:val="clear" w:color="auto" w:fill="FFFFFF"/>
        <w:rPr>
          <w:rFonts w:ascii="Times New Roman" w:hAnsi="Times New Roman"/>
        </w:rPr>
      </w:pPr>
    </w:p>
    <w:p w14:paraId="20E5695E" w14:textId="77777777" w:rsidR="00B464F7" w:rsidRPr="00CC7AD2" w:rsidRDefault="00B464F7" w:rsidP="00B464F7">
      <w:pPr>
        <w:shd w:val="clear" w:color="auto" w:fill="FFFFFF"/>
        <w:rPr>
          <w:rFonts w:ascii="Times New Roman" w:hAnsi="Times New Roman"/>
        </w:rPr>
      </w:pPr>
      <w:r w:rsidRPr="00CC7AD2">
        <w:rPr>
          <w:rFonts w:ascii="Times New Roman" w:hAnsi="Times New Roman"/>
        </w:rPr>
        <w:t>Scholars may not enter into confidentiality agreements that prevent or delay them from publishing and/or presenting their Damon Runyon-supported research.</w:t>
      </w:r>
    </w:p>
    <w:p w14:paraId="3DEEC669" w14:textId="77777777" w:rsidR="00B464F7" w:rsidRPr="001E5FD2" w:rsidRDefault="00B464F7" w:rsidP="00015AEA">
      <w:pPr>
        <w:tabs>
          <w:tab w:val="left" w:pos="360"/>
        </w:tabs>
        <w:rPr>
          <w:rFonts w:ascii="Times New Roman" w:hAnsi="Times New Roman"/>
          <w:b/>
          <w:bCs/>
        </w:rPr>
      </w:pPr>
    </w:p>
    <w:p w14:paraId="469A1366" w14:textId="77777777" w:rsidR="0062717B" w:rsidRPr="00C333C6" w:rsidRDefault="00265B8C" w:rsidP="00015AEA">
      <w:pPr>
        <w:tabs>
          <w:tab w:val="left" w:pos="360"/>
          <w:tab w:val="left" w:pos="576"/>
          <w:tab w:val="left" w:pos="1296"/>
          <w:tab w:val="left" w:pos="2160"/>
        </w:tabs>
        <w:rPr>
          <w:rFonts w:ascii="Times New Roman" w:hAnsi="Times New Roman"/>
          <w:b/>
          <w:bCs/>
        </w:rPr>
      </w:pPr>
      <w:r w:rsidRPr="5875DE73">
        <w:rPr>
          <w:rFonts w:ascii="Times New Roman" w:hAnsi="Times New Roman"/>
        </w:rPr>
        <w:br w:type="page"/>
      </w:r>
      <w:r w:rsidR="001C4EC1" w:rsidRPr="00C333C6">
        <w:rPr>
          <w:rFonts w:ascii="Times New Roman" w:hAnsi="Times New Roman"/>
          <w:b/>
          <w:bCs/>
          <w:u w:val="single"/>
        </w:rPr>
        <w:lastRenderedPageBreak/>
        <w:t>Budget</w:t>
      </w:r>
    </w:p>
    <w:p w14:paraId="768AA630" w14:textId="77777777" w:rsidR="0062717B" w:rsidRDefault="0062717B" w:rsidP="00015AEA">
      <w:pPr>
        <w:tabs>
          <w:tab w:val="left" w:pos="360"/>
          <w:tab w:val="left" w:pos="576"/>
          <w:tab w:val="left" w:pos="1296"/>
          <w:tab w:val="left" w:pos="2160"/>
        </w:tabs>
        <w:rPr>
          <w:rFonts w:ascii="Times New Roman" w:hAnsi="Times New Roman"/>
        </w:rPr>
      </w:pPr>
    </w:p>
    <w:p w14:paraId="0D243079" w14:textId="163E7E94" w:rsidR="007060E7" w:rsidRPr="00C333C6" w:rsidRDefault="007060E7" w:rsidP="00015AEA">
      <w:pPr>
        <w:tabs>
          <w:tab w:val="left" w:pos="360"/>
          <w:tab w:val="left" w:pos="576"/>
          <w:tab w:val="left" w:pos="1296"/>
          <w:tab w:val="left" w:pos="2160"/>
        </w:tabs>
        <w:rPr>
          <w:rFonts w:ascii="Times New Roman" w:hAnsi="Times New Roman"/>
          <w:b/>
        </w:rPr>
      </w:pPr>
      <w:r w:rsidRPr="00C333C6">
        <w:rPr>
          <w:rFonts w:ascii="Times New Roman" w:hAnsi="Times New Roman"/>
          <w:b/>
        </w:rPr>
        <w:t>F</w:t>
      </w:r>
      <w:r w:rsidR="00265B8C" w:rsidRPr="00C333C6">
        <w:rPr>
          <w:rFonts w:ascii="Times New Roman" w:hAnsi="Times New Roman"/>
          <w:b/>
        </w:rPr>
        <w:t>unding</w:t>
      </w:r>
      <w:r w:rsidR="00CC44CD" w:rsidRPr="00C333C6">
        <w:rPr>
          <w:rFonts w:ascii="Times New Roman" w:hAnsi="Times New Roman"/>
          <w:b/>
        </w:rPr>
        <w:t xml:space="preserve"> to Scholar </w:t>
      </w:r>
      <w:r w:rsidR="006D118F" w:rsidRPr="00C333C6">
        <w:rPr>
          <w:rFonts w:ascii="Times New Roman" w:hAnsi="Times New Roman"/>
          <w:b/>
        </w:rPr>
        <w:t>dispersed</w:t>
      </w:r>
      <w:r w:rsidR="00CC44CD" w:rsidRPr="00C333C6">
        <w:rPr>
          <w:rFonts w:ascii="Times New Roman" w:hAnsi="Times New Roman"/>
          <w:b/>
        </w:rPr>
        <w:t xml:space="preserve"> through </w:t>
      </w:r>
      <w:r w:rsidR="002C2558" w:rsidRPr="00C333C6">
        <w:rPr>
          <w:rFonts w:ascii="Times New Roman" w:hAnsi="Times New Roman"/>
          <w:b/>
        </w:rPr>
        <w:t xml:space="preserve">the </w:t>
      </w:r>
      <w:r w:rsidR="00CC44CD" w:rsidRPr="00C333C6">
        <w:rPr>
          <w:rFonts w:ascii="Times New Roman" w:hAnsi="Times New Roman"/>
          <w:b/>
        </w:rPr>
        <w:t>partnering institution:</w:t>
      </w:r>
    </w:p>
    <w:p w14:paraId="3656B9AB" w14:textId="77777777" w:rsidR="00015AEA" w:rsidRPr="00CC7AD2" w:rsidRDefault="00015AEA" w:rsidP="00015AEA">
      <w:pPr>
        <w:tabs>
          <w:tab w:val="left" w:pos="360"/>
          <w:tab w:val="left" w:pos="576"/>
          <w:tab w:val="left" w:pos="1296"/>
          <w:tab w:val="left" w:pos="2160"/>
        </w:tabs>
        <w:rPr>
          <w:rFonts w:ascii="Times New Roman" w:hAnsi="Times New Roman"/>
          <w:b/>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3960"/>
      </w:tblGrid>
      <w:tr w:rsidR="00CC7AD2" w:rsidRPr="00CC7AD2" w14:paraId="2377B903" w14:textId="77777777" w:rsidTr="3B48BF13">
        <w:tc>
          <w:tcPr>
            <w:tcW w:w="4590" w:type="dxa"/>
          </w:tcPr>
          <w:p w14:paraId="4660558E" w14:textId="77777777" w:rsidR="007060E7" w:rsidRPr="00CC7AD2" w:rsidRDefault="007060E7" w:rsidP="001B1103">
            <w:pPr>
              <w:tabs>
                <w:tab w:val="left" w:pos="360"/>
                <w:tab w:val="left" w:pos="576"/>
                <w:tab w:val="left" w:pos="1296"/>
                <w:tab w:val="left" w:pos="2160"/>
              </w:tabs>
              <w:rPr>
                <w:rFonts w:ascii="Times New Roman" w:hAnsi="Times New Roman"/>
                <w:b/>
              </w:rPr>
            </w:pPr>
            <w:r w:rsidRPr="00CC7AD2">
              <w:rPr>
                <w:rFonts w:ascii="Times New Roman" w:hAnsi="Times New Roman"/>
              </w:rPr>
              <w:t>Annual Stipend</w:t>
            </w:r>
          </w:p>
        </w:tc>
        <w:tc>
          <w:tcPr>
            <w:tcW w:w="3960" w:type="dxa"/>
          </w:tcPr>
          <w:p w14:paraId="36FDB719" w14:textId="77777777" w:rsidR="007060E7" w:rsidRPr="00CC7AD2" w:rsidRDefault="007060E7" w:rsidP="001B1103">
            <w:pPr>
              <w:tabs>
                <w:tab w:val="left" w:pos="360"/>
                <w:tab w:val="left" w:pos="576"/>
                <w:tab w:val="left" w:pos="1296"/>
                <w:tab w:val="left" w:pos="2160"/>
              </w:tabs>
              <w:rPr>
                <w:rFonts w:ascii="Times New Roman" w:hAnsi="Times New Roman"/>
                <w:b/>
              </w:rPr>
            </w:pPr>
            <w:r w:rsidRPr="00CC7AD2">
              <w:rPr>
                <w:rFonts w:ascii="Times New Roman" w:hAnsi="Times New Roman"/>
              </w:rPr>
              <w:t>Up to $50,000</w:t>
            </w:r>
          </w:p>
        </w:tc>
      </w:tr>
      <w:tr w:rsidR="00CC7AD2" w:rsidRPr="00CC7AD2" w14:paraId="457CBC90" w14:textId="77777777" w:rsidTr="3B48BF13">
        <w:tc>
          <w:tcPr>
            <w:tcW w:w="4590" w:type="dxa"/>
          </w:tcPr>
          <w:p w14:paraId="16176BCF" w14:textId="77777777" w:rsidR="007060E7" w:rsidRPr="00CC7AD2" w:rsidRDefault="007060E7" w:rsidP="001B1103">
            <w:pPr>
              <w:tabs>
                <w:tab w:val="left" w:pos="360"/>
                <w:tab w:val="left" w:pos="576"/>
                <w:tab w:val="left" w:pos="1296"/>
                <w:tab w:val="left" w:pos="2160"/>
              </w:tabs>
              <w:rPr>
                <w:rFonts w:ascii="Times New Roman" w:hAnsi="Times New Roman"/>
              </w:rPr>
            </w:pPr>
            <w:r w:rsidRPr="00CC7AD2">
              <w:rPr>
                <w:rFonts w:ascii="Times New Roman" w:hAnsi="Times New Roman"/>
              </w:rPr>
              <w:t>Travel to Scientific Meetings and</w:t>
            </w:r>
          </w:p>
          <w:p w14:paraId="3A431F22" w14:textId="77777777" w:rsidR="007060E7" w:rsidRPr="00CC7AD2" w:rsidRDefault="007060E7" w:rsidP="001B1103">
            <w:pPr>
              <w:tabs>
                <w:tab w:val="left" w:pos="360"/>
                <w:tab w:val="left" w:pos="576"/>
                <w:tab w:val="left" w:pos="1296"/>
                <w:tab w:val="left" w:pos="2160"/>
              </w:tabs>
              <w:rPr>
                <w:rFonts w:ascii="Times New Roman" w:hAnsi="Times New Roman"/>
              </w:rPr>
            </w:pPr>
            <w:r w:rsidRPr="00CC7AD2">
              <w:rPr>
                <w:rFonts w:ascii="Times New Roman" w:hAnsi="Times New Roman"/>
              </w:rPr>
              <w:t>Damon Runyon Annual Fellows’ Retreat</w:t>
            </w:r>
          </w:p>
        </w:tc>
        <w:tc>
          <w:tcPr>
            <w:tcW w:w="3960" w:type="dxa"/>
          </w:tcPr>
          <w:p w14:paraId="568CA18F" w14:textId="77777777" w:rsidR="007060E7" w:rsidRPr="00CC7AD2" w:rsidRDefault="007060E7" w:rsidP="001B1103">
            <w:pPr>
              <w:tabs>
                <w:tab w:val="left" w:pos="360"/>
                <w:tab w:val="left" w:pos="576"/>
                <w:tab w:val="left" w:pos="1296"/>
                <w:tab w:val="left" w:pos="2160"/>
              </w:tabs>
              <w:rPr>
                <w:rFonts w:ascii="Times New Roman" w:hAnsi="Times New Roman"/>
              </w:rPr>
            </w:pPr>
            <w:r w:rsidRPr="00CC7AD2">
              <w:rPr>
                <w:rFonts w:ascii="Times New Roman" w:hAnsi="Times New Roman"/>
              </w:rPr>
              <w:t>Up to $2,500</w:t>
            </w:r>
          </w:p>
        </w:tc>
      </w:tr>
    </w:tbl>
    <w:p w14:paraId="41C896FC" w14:textId="77777777" w:rsidR="00FF2791" w:rsidRDefault="003B4871" w:rsidP="00FF2791">
      <w:pPr>
        <w:tabs>
          <w:tab w:val="left" w:pos="360"/>
        </w:tabs>
        <w:ind w:left="810"/>
        <w:rPr>
          <w:rFonts w:ascii="Times New Roman" w:hAnsi="Times New Roman"/>
          <w:i/>
          <w:iCs/>
        </w:rPr>
      </w:pPr>
      <w:r w:rsidRPr="003B4871">
        <w:rPr>
          <w:rFonts w:ascii="Times New Roman" w:hAnsi="Times New Roman"/>
          <w:i/>
          <w:iCs/>
        </w:rPr>
        <w:t>Upon termination or expiration of the award, a final report of expenditures</w:t>
      </w:r>
      <w:r w:rsidR="00FF2791">
        <w:rPr>
          <w:rFonts w:ascii="Times New Roman" w:hAnsi="Times New Roman"/>
          <w:i/>
          <w:iCs/>
        </w:rPr>
        <w:t>,</w:t>
      </w:r>
      <w:r w:rsidRPr="003B4871">
        <w:rPr>
          <w:rFonts w:ascii="Times New Roman" w:hAnsi="Times New Roman"/>
          <w:i/>
          <w:iCs/>
        </w:rPr>
        <w:t xml:space="preserve"> with the </w:t>
      </w:r>
    </w:p>
    <w:p w14:paraId="3D02CEE8" w14:textId="77777777" w:rsidR="003B4871" w:rsidRDefault="003B4871" w:rsidP="00FF2791">
      <w:pPr>
        <w:tabs>
          <w:tab w:val="left" w:pos="360"/>
        </w:tabs>
        <w:ind w:left="810"/>
        <w:rPr>
          <w:rFonts w:ascii="Times New Roman" w:hAnsi="Times New Roman"/>
          <w:i/>
          <w:iCs/>
        </w:rPr>
      </w:pPr>
      <w:r w:rsidRPr="003B4871">
        <w:rPr>
          <w:rFonts w:ascii="Times New Roman" w:hAnsi="Times New Roman"/>
          <w:i/>
          <w:iCs/>
        </w:rPr>
        <w:t>refund of any</w:t>
      </w:r>
      <w:r w:rsidR="00FF2791">
        <w:rPr>
          <w:rFonts w:ascii="Times New Roman" w:hAnsi="Times New Roman"/>
          <w:i/>
          <w:iCs/>
        </w:rPr>
        <w:t xml:space="preserve"> </w:t>
      </w:r>
      <w:r w:rsidRPr="003B4871">
        <w:rPr>
          <w:rFonts w:ascii="Times New Roman" w:hAnsi="Times New Roman"/>
          <w:i/>
          <w:iCs/>
        </w:rPr>
        <w:t xml:space="preserve">unexpended </w:t>
      </w:r>
      <w:r w:rsidR="00FF2791">
        <w:rPr>
          <w:rFonts w:ascii="Times New Roman" w:hAnsi="Times New Roman"/>
          <w:i/>
          <w:iCs/>
        </w:rPr>
        <w:t>balance,</w:t>
      </w:r>
      <w:r w:rsidRPr="003B4871">
        <w:rPr>
          <w:rFonts w:ascii="Times New Roman" w:hAnsi="Times New Roman"/>
          <w:i/>
          <w:iCs/>
        </w:rPr>
        <w:t xml:space="preserve"> must be submitted within 60 days.</w:t>
      </w:r>
    </w:p>
    <w:p w14:paraId="45FB0818" w14:textId="77777777" w:rsidR="006D118F" w:rsidRPr="000012DC" w:rsidRDefault="006D118F" w:rsidP="00FF2791">
      <w:pPr>
        <w:tabs>
          <w:tab w:val="left" w:pos="360"/>
        </w:tabs>
        <w:ind w:left="810"/>
        <w:rPr>
          <w:rFonts w:ascii="Times New Roman" w:hAnsi="Times New Roman"/>
        </w:rPr>
      </w:pPr>
    </w:p>
    <w:p w14:paraId="370C03D1" w14:textId="028E5DF8" w:rsidR="003B4871" w:rsidRDefault="006D118F" w:rsidP="00E6602D">
      <w:pPr>
        <w:tabs>
          <w:tab w:val="left" w:pos="360"/>
        </w:tabs>
        <w:rPr>
          <w:rFonts w:ascii="Times New Roman" w:hAnsi="Times New Roman"/>
          <w:b/>
          <w:bCs/>
        </w:rPr>
      </w:pPr>
      <w:r>
        <w:rPr>
          <w:rFonts w:ascii="Times New Roman" w:hAnsi="Times New Roman"/>
          <w:b/>
          <w:bCs/>
        </w:rPr>
        <w:t>Funding to program director of post-baccalaureate research</w:t>
      </w:r>
      <w:r w:rsidR="0062717B">
        <w:rPr>
          <w:rFonts w:ascii="Times New Roman" w:hAnsi="Times New Roman"/>
          <w:b/>
          <w:bCs/>
        </w:rPr>
        <w:t xml:space="preserve"> disper</w:t>
      </w:r>
      <w:r w:rsidR="00A90967">
        <w:rPr>
          <w:rFonts w:ascii="Times New Roman" w:hAnsi="Times New Roman"/>
          <w:b/>
          <w:bCs/>
        </w:rPr>
        <w:t>sed through the partnering institution</w:t>
      </w:r>
      <w:r>
        <w:rPr>
          <w:rFonts w:ascii="Times New Roman" w:hAnsi="Times New Roman"/>
          <w:b/>
          <w:bCs/>
        </w:rPr>
        <w:t>:</w:t>
      </w:r>
    </w:p>
    <w:p w14:paraId="049F31CB" w14:textId="77777777" w:rsidR="006D118F" w:rsidRDefault="006D118F" w:rsidP="00E6602D">
      <w:pPr>
        <w:tabs>
          <w:tab w:val="left" w:pos="360"/>
        </w:tabs>
        <w:rPr>
          <w:rFonts w:ascii="Times New Roman" w:hAnsi="Times New Roman"/>
          <w:b/>
          <w:bCs/>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3960"/>
      </w:tblGrid>
      <w:tr w:rsidR="006D118F" w:rsidRPr="00CC7AD2" w14:paraId="06BF3164" w14:textId="77777777" w:rsidTr="3B48BF13">
        <w:trPr>
          <w:trHeight w:val="300"/>
        </w:trPr>
        <w:tc>
          <w:tcPr>
            <w:tcW w:w="4590" w:type="dxa"/>
          </w:tcPr>
          <w:p w14:paraId="4B8F8355" w14:textId="34130966" w:rsidR="006D118F" w:rsidRPr="00CC7AD2" w:rsidRDefault="006D118F" w:rsidP="00182A35">
            <w:pPr>
              <w:tabs>
                <w:tab w:val="left" w:pos="360"/>
                <w:tab w:val="left" w:pos="576"/>
                <w:tab w:val="left" w:pos="1296"/>
                <w:tab w:val="left" w:pos="2160"/>
              </w:tabs>
              <w:rPr>
                <w:rFonts w:ascii="Times New Roman" w:hAnsi="Times New Roman"/>
              </w:rPr>
            </w:pPr>
            <w:r w:rsidRPr="3B48BF13">
              <w:rPr>
                <w:rFonts w:ascii="Times New Roman" w:hAnsi="Times New Roman"/>
              </w:rPr>
              <w:t xml:space="preserve">Community Building </w:t>
            </w:r>
            <w:r w:rsidR="138E54B5" w:rsidRPr="3B48BF13">
              <w:rPr>
                <w:rFonts w:ascii="Times New Roman" w:hAnsi="Times New Roman"/>
              </w:rPr>
              <w:t>A</w:t>
            </w:r>
            <w:r w:rsidRPr="3B48BF13">
              <w:rPr>
                <w:rFonts w:ascii="Times New Roman" w:hAnsi="Times New Roman"/>
              </w:rPr>
              <w:t>llowance</w:t>
            </w:r>
          </w:p>
        </w:tc>
        <w:tc>
          <w:tcPr>
            <w:tcW w:w="3960" w:type="dxa"/>
          </w:tcPr>
          <w:p w14:paraId="5D0BE07C" w14:textId="77777777" w:rsidR="006D118F" w:rsidRPr="00CC7AD2" w:rsidRDefault="006D118F" w:rsidP="00182A35">
            <w:pPr>
              <w:tabs>
                <w:tab w:val="left" w:pos="360"/>
                <w:tab w:val="left" w:pos="576"/>
                <w:tab w:val="left" w:pos="1296"/>
                <w:tab w:val="left" w:pos="2160"/>
              </w:tabs>
              <w:rPr>
                <w:rFonts w:ascii="Times New Roman" w:hAnsi="Times New Roman"/>
              </w:rPr>
            </w:pPr>
            <w:r>
              <w:rPr>
                <w:rFonts w:ascii="Times New Roman" w:hAnsi="Times New Roman"/>
              </w:rPr>
              <w:t>Up to $1,500</w:t>
            </w:r>
          </w:p>
        </w:tc>
      </w:tr>
    </w:tbl>
    <w:p w14:paraId="62486C05" w14:textId="77777777" w:rsidR="006D118F" w:rsidRDefault="006D118F" w:rsidP="00E6602D">
      <w:pPr>
        <w:tabs>
          <w:tab w:val="left" w:pos="360"/>
        </w:tabs>
        <w:rPr>
          <w:rFonts w:ascii="Times New Roman" w:hAnsi="Times New Roman"/>
          <w:b/>
          <w:bCs/>
        </w:rPr>
      </w:pPr>
    </w:p>
    <w:p w14:paraId="7786ECE9" w14:textId="3ED3E802" w:rsidR="00CC44CD" w:rsidRDefault="00CC44CD" w:rsidP="00E6602D">
      <w:pPr>
        <w:tabs>
          <w:tab w:val="left" w:pos="360"/>
        </w:tabs>
        <w:rPr>
          <w:rFonts w:ascii="Times New Roman" w:hAnsi="Times New Roman"/>
          <w:b/>
          <w:bCs/>
        </w:rPr>
      </w:pPr>
      <w:r>
        <w:rPr>
          <w:rFonts w:ascii="Times New Roman" w:hAnsi="Times New Roman"/>
          <w:b/>
          <w:bCs/>
        </w:rPr>
        <w:t xml:space="preserve">Funding </w:t>
      </w:r>
      <w:r w:rsidR="00A90967">
        <w:rPr>
          <w:rFonts w:ascii="Times New Roman" w:hAnsi="Times New Roman"/>
          <w:b/>
          <w:bCs/>
        </w:rPr>
        <w:t xml:space="preserve">sent </w:t>
      </w:r>
      <w:r>
        <w:rPr>
          <w:rFonts w:ascii="Times New Roman" w:hAnsi="Times New Roman"/>
          <w:b/>
          <w:bCs/>
        </w:rPr>
        <w:t xml:space="preserve">directly to Scholar from Damon Runyon: </w:t>
      </w:r>
    </w:p>
    <w:p w14:paraId="4101652C" w14:textId="77777777" w:rsidR="00CC44CD" w:rsidRDefault="00CC44CD" w:rsidP="00E6602D">
      <w:pPr>
        <w:tabs>
          <w:tab w:val="left" w:pos="360"/>
        </w:tabs>
        <w:rPr>
          <w:rFonts w:ascii="Times New Roman" w:hAnsi="Times New Roman"/>
          <w:b/>
          <w:bCs/>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3960"/>
      </w:tblGrid>
      <w:tr w:rsidR="00CC44CD" w:rsidRPr="00CC7AD2" w14:paraId="1FEF6A73" w14:textId="77777777" w:rsidTr="3B48BF13">
        <w:trPr>
          <w:trHeight w:val="300"/>
        </w:trPr>
        <w:tc>
          <w:tcPr>
            <w:tcW w:w="4590" w:type="dxa"/>
          </w:tcPr>
          <w:p w14:paraId="0341D890" w14:textId="77777777" w:rsidR="00CC44CD" w:rsidRPr="00CC7AD2" w:rsidRDefault="00CC44CD" w:rsidP="00182A35">
            <w:pPr>
              <w:tabs>
                <w:tab w:val="left" w:pos="360"/>
                <w:tab w:val="left" w:pos="576"/>
                <w:tab w:val="left" w:pos="1296"/>
                <w:tab w:val="left" w:pos="2160"/>
              </w:tabs>
              <w:rPr>
                <w:rFonts w:ascii="Times New Roman" w:hAnsi="Times New Roman"/>
              </w:rPr>
            </w:pPr>
            <w:r w:rsidRPr="00CC7AD2">
              <w:rPr>
                <w:rFonts w:ascii="Times New Roman" w:hAnsi="Times New Roman"/>
              </w:rPr>
              <w:t>Annual Living Allowance</w:t>
            </w:r>
          </w:p>
        </w:tc>
        <w:tc>
          <w:tcPr>
            <w:tcW w:w="3960" w:type="dxa"/>
          </w:tcPr>
          <w:p w14:paraId="282D2E98" w14:textId="77777777" w:rsidR="00CC44CD" w:rsidRPr="00CC7AD2" w:rsidRDefault="00CC44CD" w:rsidP="00182A35">
            <w:pPr>
              <w:tabs>
                <w:tab w:val="left" w:pos="360"/>
                <w:tab w:val="left" w:pos="576"/>
                <w:tab w:val="left" w:pos="1296"/>
                <w:tab w:val="left" w:pos="2160"/>
              </w:tabs>
              <w:rPr>
                <w:rFonts w:ascii="Times New Roman" w:hAnsi="Times New Roman"/>
              </w:rPr>
            </w:pPr>
            <w:r w:rsidRPr="00CC7AD2">
              <w:rPr>
                <w:rFonts w:ascii="Times New Roman" w:hAnsi="Times New Roman"/>
              </w:rPr>
              <w:t>Up to $8,500</w:t>
            </w:r>
          </w:p>
        </w:tc>
      </w:tr>
    </w:tbl>
    <w:p w14:paraId="144E35A2" w14:textId="71BEDC0A" w:rsidR="3B48BF13" w:rsidRDefault="3B48BF13"/>
    <w:p w14:paraId="4B99056E" w14:textId="77777777" w:rsidR="00CC44CD" w:rsidRDefault="00CC44CD" w:rsidP="00E6602D">
      <w:pPr>
        <w:tabs>
          <w:tab w:val="left" w:pos="360"/>
        </w:tabs>
        <w:rPr>
          <w:rFonts w:ascii="Times New Roman" w:hAnsi="Times New Roman"/>
          <w:b/>
          <w:bCs/>
        </w:rPr>
      </w:pPr>
    </w:p>
    <w:p w14:paraId="5819DCEE" w14:textId="77777777" w:rsidR="00E6602D" w:rsidRPr="00CC7AD2" w:rsidRDefault="00E6602D" w:rsidP="00E6602D">
      <w:pPr>
        <w:tabs>
          <w:tab w:val="left" w:pos="360"/>
        </w:tabs>
        <w:rPr>
          <w:rFonts w:ascii="Times New Roman" w:hAnsi="Times New Roman"/>
          <w:b/>
          <w:bCs/>
        </w:rPr>
      </w:pPr>
      <w:r w:rsidRPr="00CC7AD2">
        <w:rPr>
          <w:rFonts w:ascii="Times New Roman" w:hAnsi="Times New Roman"/>
          <w:b/>
          <w:bCs/>
        </w:rPr>
        <w:t>No part of this award can be used for indirect costs or institutional overhead.</w:t>
      </w:r>
    </w:p>
    <w:p w14:paraId="1299C43A" w14:textId="77777777" w:rsidR="00E6602D" w:rsidRPr="00CC7AD2" w:rsidRDefault="00E6602D" w:rsidP="00015AEA">
      <w:pPr>
        <w:shd w:val="clear" w:color="auto" w:fill="FFFFFF"/>
        <w:rPr>
          <w:rFonts w:ascii="Times New Roman" w:hAnsi="Times New Roman"/>
        </w:rPr>
      </w:pPr>
    </w:p>
    <w:p w14:paraId="3C414AB7" w14:textId="77777777" w:rsidR="00A726A8" w:rsidRPr="00CC7AD2" w:rsidRDefault="007060E7" w:rsidP="00015AEA">
      <w:pPr>
        <w:shd w:val="clear" w:color="auto" w:fill="FFFFFF"/>
        <w:rPr>
          <w:rFonts w:ascii="Times New Roman" w:hAnsi="Times New Roman"/>
        </w:rPr>
      </w:pPr>
      <w:r w:rsidRPr="00CC7AD2">
        <w:rPr>
          <w:rFonts w:ascii="Times New Roman" w:hAnsi="Times New Roman"/>
        </w:rPr>
        <w:t>Awards (Stipend/Travel allowance) are made to the host institution in support of the designated Scholar.</w:t>
      </w:r>
    </w:p>
    <w:p w14:paraId="4DDBEF00" w14:textId="77777777" w:rsidR="00A726A8" w:rsidRPr="00CC7AD2" w:rsidRDefault="00A726A8" w:rsidP="00015AEA">
      <w:pPr>
        <w:shd w:val="clear" w:color="auto" w:fill="FFFFFF"/>
        <w:rPr>
          <w:rFonts w:ascii="Times New Roman" w:hAnsi="Times New Roman"/>
        </w:rPr>
      </w:pPr>
    </w:p>
    <w:p w14:paraId="46FBBB97" w14:textId="77777777" w:rsidR="007060E7" w:rsidRPr="00CC7AD2" w:rsidRDefault="007060E7" w:rsidP="00015AEA">
      <w:pPr>
        <w:shd w:val="clear" w:color="auto" w:fill="FFFFFF"/>
        <w:rPr>
          <w:rFonts w:ascii="Times New Roman" w:hAnsi="Times New Roman"/>
        </w:rPr>
      </w:pPr>
      <w:r w:rsidRPr="00CC7AD2">
        <w:rPr>
          <w:rFonts w:ascii="Times New Roman" w:hAnsi="Times New Roman"/>
        </w:rPr>
        <w:t>Scholars should consult the institution about tax liability. The total stipend should not exceed the level of support for other individuals at the same level of training in that institution. If the full $50,000 is not to be expended as salary, the balance may be applied to Fringe Benefits.</w:t>
      </w:r>
    </w:p>
    <w:p w14:paraId="3461D779" w14:textId="77777777" w:rsidR="00A726A8" w:rsidRPr="00CC7AD2" w:rsidRDefault="00A726A8" w:rsidP="00015AEA">
      <w:pPr>
        <w:shd w:val="clear" w:color="auto" w:fill="FFFFFF"/>
        <w:rPr>
          <w:rFonts w:ascii="Times New Roman" w:hAnsi="Times New Roman"/>
        </w:rPr>
      </w:pPr>
    </w:p>
    <w:p w14:paraId="7D15F4B4" w14:textId="2BEC4EB9" w:rsidR="007060E7" w:rsidRPr="00CC7AD2" w:rsidRDefault="007060E7" w:rsidP="00015AEA">
      <w:pPr>
        <w:shd w:val="clear" w:color="auto" w:fill="FFFFFF"/>
        <w:rPr>
          <w:rFonts w:ascii="Times New Roman" w:hAnsi="Times New Roman"/>
        </w:rPr>
      </w:pPr>
      <w:bookmarkStart w:id="1" w:name="_Hlk164343327"/>
      <w:r w:rsidRPr="00CC7AD2">
        <w:rPr>
          <w:rFonts w:ascii="Times New Roman" w:hAnsi="Times New Roman"/>
        </w:rPr>
        <w:t xml:space="preserve">Damon Runyon will forward any qualified living allowance directly to the Scholar. </w:t>
      </w:r>
      <w:r w:rsidR="00C603FF">
        <w:rPr>
          <w:rFonts w:ascii="Times New Roman" w:hAnsi="Times New Roman"/>
        </w:rPr>
        <w:t>The Scholar is responsible to pay taxes on the allowance.</w:t>
      </w:r>
    </w:p>
    <w:bookmarkEnd w:id="1"/>
    <w:p w14:paraId="3CF2D8B6" w14:textId="77777777" w:rsidR="00A726A8" w:rsidRPr="00CC7AD2" w:rsidRDefault="00A726A8" w:rsidP="00015AEA">
      <w:pPr>
        <w:shd w:val="clear" w:color="auto" w:fill="FFFFFF"/>
        <w:rPr>
          <w:rFonts w:ascii="Times New Roman" w:hAnsi="Times New Roman"/>
        </w:rPr>
      </w:pPr>
    </w:p>
    <w:p w14:paraId="23F93598" w14:textId="77777777" w:rsidR="00265B8C" w:rsidRPr="00CC7AD2" w:rsidRDefault="007060E7" w:rsidP="00015AEA">
      <w:pPr>
        <w:shd w:val="clear" w:color="auto" w:fill="FFFFFF"/>
        <w:rPr>
          <w:rFonts w:ascii="Times New Roman" w:hAnsi="Times New Roman"/>
        </w:rPr>
      </w:pPr>
      <w:r w:rsidRPr="00CC7AD2">
        <w:rPr>
          <w:rFonts w:ascii="Times New Roman" w:hAnsi="Times New Roman"/>
        </w:rPr>
        <w:t>An award/living allowance does not constitute an employer-employee relationship between Damon Runyon and the recipient.</w:t>
      </w:r>
    </w:p>
    <w:p w14:paraId="0FB78278" w14:textId="77777777" w:rsidR="00265B8C" w:rsidRPr="00CC7AD2" w:rsidRDefault="00265B8C" w:rsidP="00015AEA">
      <w:pPr>
        <w:shd w:val="clear" w:color="auto" w:fill="FFFFFF"/>
        <w:rPr>
          <w:rFonts w:ascii="Times New Roman" w:hAnsi="Times New Roman"/>
        </w:rPr>
      </w:pPr>
    </w:p>
    <w:p w14:paraId="2CD00C84" w14:textId="77777777" w:rsidR="00AE18B2" w:rsidRPr="00CC7AD2" w:rsidRDefault="007060E7" w:rsidP="00015AEA">
      <w:pPr>
        <w:shd w:val="clear" w:color="auto" w:fill="FFFFFF"/>
        <w:rPr>
          <w:rFonts w:ascii="Times New Roman" w:hAnsi="Times New Roman"/>
        </w:rPr>
      </w:pPr>
      <w:r w:rsidRPr="00CC7AD2">
        <w:rPr>
          <w:rFonts w:ascii="Times New Roman" w:hAnsi="Times New Roman"/>
        </w:rPr>
        <w:t>An additional allowance of $1,500</w:t>
      </w:r>
      <w:r w:rsidR="00015AEA" w:rsidRPr="00CC7AD2">
        <w:rPr>
          <w:rFonts w:ascii="Times New Roman" w:hAnsi="Times New Roman"/>
        </w:rPr>
        <w:t xml:space="preserve"> </w:t>
      </w:r>
      <w:r w:rsidRPr="00CC7AD2">
        <w:rPr>
          <w:rFonts w:ascii="Times New Roman" w:hAnsi="Times New Roman"/>
        </w:rPr>
        <w:t>will be given to the Institutional program director of post-baccalaureate training and is to be used for community building events.</w:t>
      </w:r>
    </w:p>
    <w:p w14:paraId="1FC39945" w14:textId="77777777" w:rsidR="00AE18B2" w:rsidRPr="00CC7AD2" w:rsidRDefault="00AE18B2" w:rsidP="00015AEA">
      <w:pPr>
        <w:shd w:val="clear" w:color="auto" w:fill="FFFFFF"/>
        <w:rPr>
          <w:rFonts w:ascii="Times New Roman" w:hAnsi="Times New Roman"/>
        </w:rPr>
      </w:pPr>
    </w:p>
    <w:p w14:paraId="5A174676" w14:textId="77777777" w:rsidR="00380F60" w:rsidRPr="00CC7AD2" w:rsidRDefault="00380F60" w:rsidP="00015AEA">
      <w:pPr>
        <w:pStyle w:val="Header"/>
        <w:tabs>
          <w:tab w:val="clear" w:pos="4320"/>
          <w:tab w:val="clear" w:pos="8640"/>
        </w:tabs>
        <w:rPr>
          <w:rFonts w:ascii="Times New Roman" w:hAnsi="Times New Roman"/>
          <w:b/>
          <w:bCs/>
        </w:rPr>
      </w:pPr>
      <w:r w:rsidRPr="00CC7AD2">
        <w:rPr>
          <w:rFonts w:ascii="Times New Roman" w:hAnsi="Times New Roman"/>
          <w:b/>
          <w:bCs/>
        </w:rPr>
        <w:t xml:space="preserve">Activation of </w:t>
      </w:r>
      <w:r w:rsidR="00B464F7" w:rsidRPr="00CC7AD2">
        <w:rPr>
          <w:rFonts w:ascii="Times New Roman" w:hAnsi="Times New Roman"/>
          <w:b/>
          <w:bCs/>
        </w:rPr>
        <w:t xml:space="preserve">an award </w:t>
      </w:r>
      <w:r w:rsidRPr="00CC7AD2">
        <w:rPr>
          <w:rFonts w:ascii="Times New Roman" w:hAnsi="Times New Roman"/>
          <w:b/>
          <w:bCs/>
        </w:rPr>
        <w:t>is as follows:</w:t>
      </w:r>
    </w:p>
    <w:p w14:paraId="0562CB0E" w14:textId="77777777" w:rsidR="0087494A" w:rsidRPr="00CC7AD2" w:rsidRDefault="0087494A" w:rsidP="00015AEA">
      <w:pPr>
        <w:rPr>
          <w:rFonts w:ascii="Times New Roman" w:hAnsi="Times New Roman"/>
          <w:b/>
          <w:iCs/>
          <w:sz w:val="20"/>
          <w:szCs w:val="20"/>
          <w:u w:val="single"/>
        </w:rPr>
      </w:pPr>
    </w:p>
    <w:tbl>
      <w:tblPr>
        <w:tblW w:w="986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88"/>
        <w:gridCol w:w="2134"/>
        <w:gridCol w:w="1845"/>
        <w:gridCol w:w="1971"/>
        <w:gridCol w:w="2027"/>
      </w:tblGrid>
      <w:tr w:rsidR="00B263DC" w:rsidRPr="00CC7AD2" w14:paraId="5F343C4C" w14:textId="77777777" w:rsidTr="005E6FBD">
        <w:tc>
          <w:tcPr>
            <w:tcW w:w="1888" w:type="dxa"/>
            <w:shd w:val="clear" w:color="auto" w:fill="FFFFFF" w:themeFill="background1"/>
            <w:tcMar>
              <w:top w:w="120" w:type="dxa"/>
              <w:left w:w="120" w:type="dxa"/>
              <w:bottom w:w="120" w:type="dxa"/>
              <w:right w:w="120" w:type="dxa"/>
            </w:tcMar>
            <w:hideMark/>
          </w:tcPr>
          <w:p w14:paraId="5F67575A" w14:textId="77777777" w:rsidR="00B263DC" w:rsidRPr="00CC7AD2" w:rsidRDefault="00B263DC" w:rsidP="00E6602D">
            <w:pPr>
              <w:spacing w:after="150"/>
              <w:rPr>
                <w:rFonts w:ascii="Times New Roman" w:hAnsi="Times New Roman"/>
                <w:sz w:val="20"/>
                <w:szCs w:val="20"/>
              </w:rPr>
            </w:pPr>
            <w:r w:rsidRPr="00CC7AD2">
              <w:rPr>
                <w:rFonts w:ascii="Times New Roman" w:hAnsi="Times New Roman"/>
                <w:b/>
                <w:bCs/>
                <w:sz w:val="20"/>
                <w:szCs w:val="20"/>
              </w:rPr>
              <w:t>Application Opens</w:t>
            </w:r>
          </w:p>
        </w:tc>
        <w:tc>
          <w:tcPr>
            <w:tcW w:w="2134" w:type="dxa"/>
            <w:shd w:val="clear" w:color="auto" w:fill="FFFFFF" w:themeFill="background1"/>
            <w:tcMar>
              <w:top w:w="120" w:type="dxa"/>
              <w:left w:w="120" w:type="dxa"/>
              <w:bottom w:w="120" w:type="dxa"/>
              <w:right w:w="120" w:type="dxa"/>
            </w:tcMar>
            <w:hideMark/>
          </w:tcPr>
          <w:p w14:paraId="4A206596" w14:textId="77777777" w:rsidR="00B263DC" w:rsidRPr="00CC7AD2" w:rsidRDefault="00B263DC" w:rsidP="00E6602D">
            <w:pPr>
              <w:spacing w:after="150"/>
              <w:rPr>
                <w:rFonts w:ascii="Times New Roman" w:hAnsi="Times New Roman"/>
                <w:sz w:val="20"/>
                <w:szCs w:val="20"/>
              </w:rPr>
            </w:pPr>
            <w:r w:rsidRPr="00CC7AD2">
              <w:rPr>
                <w:rFonts w:ascii="Times New Roman" w:hAnsi="Times New Roman"/>
                <w:b/>
                <w:bCs/>
                <w:sz w:val="20"/>
                <w:szCs w:val="20"/>
              </w:rPr>
              <w:t>Application Deadline</w:t>
            </w:r>
          </w:p>
        </w:tc>
        <w:tc>
          <w:tcPr>
            <w:tcW w:w="1845" w:type="dxa"/>
            <w:shd w:val="clear" w:color="auto" w:fill="FFFFFF" w:themeFill="background1"/>
            <w:tcMar>
              <w:top w:w="120" w:type="dxa"/>
              <w:left w:w="120" w:type="dxa"/>
              <w:bottom w:w="120" w:type="dxa"/>
              <w:right w:w="120" w:type="dxa"/>
            </w:tcMar>
            <w:hideMark/>
          </w:tcPr>
          <w:p w14:paraId="7703FCD0" w14:textId="77777777" w:rsidR="00B263DC" w:rsidRPr="00CC7AD2" w:rsidRDefault="00B263DC" w:rsidP="00E6602D">
            <w:pPr>
              <w:spacing w:after="150"/>
              <w:rPr>
                <w:rFonts w:ascii="Times New Roman" w:hAnsi="Times New Roman"/>
                <w:sz w:val="20"/>
                <w:szCs w:val="20"/>
              </w:rPr>
            </w:pPr>
            <w:r w:rsidRPr="00CC7AD2">
              <w:rPr>
                <w:rFonts w:ascii="Times New Roman" w:hAnsi="Times New Roman"/>
                <w:b/>
                <w:bCs/>
                <w:sz w:val="20"/>
                <w:szCs w:val="20"/>
              </w:rPr>
              <w:t>Selection Meeting (Zoom)</w:t>
            </w:r>
          </w:p>
        </w:tc>
        <w:tc>
          <w:tcPr>
            <w:tcW w:w="1971" w:type="dxa"/>
            <w:shd w:val="clear" w:color="auto" w:fill="FFFFFF" w:themeFill="background1"/>
            <w:tcMar>
              <w:top w:w="120" w:type="dxa"/>
              <w:left w:w="120" w:type="dxa"/>
              <w:bottom w:w="120" w:type="dxa"/>
              <w:right w:w="120" w:type="dxa"/>
            </w:tcMar>
            <w:hideMark/>
          </w:tcPr>
          <w:p w14:paraId="2AB3FC35" w14:textId="77777777" w:rsidR="00B263DC" w:rsidRPr="00CC7AD2" w:rsidRDefault="00B263DC" w:rsidP="00E6602D">
            <w:pPr>
              <w:spacing w:after="150"/>
              <w:rPr>
                <w:rFonts w:ascii="Times New Roman" w:hAnsi="Times New Roman"/>
                <w:sz w:val="20"/>
                <w:szCs w:val="20"/>
              </w:rPr>
            </w:pPr>
            <w:r w:rsidRPr="00CC7AD2">
              <w:rPr>
                <w:rFonts w:ascii="Times New Roman" w:hAnsi="Times New Roman"/>
                <w:b/>
                <w:bCs/>
                <w:sz w:val="20"/>
                <w:szCs w:val="20"/>
              </w:rPr>
              <w:t>Scholar and Mentor Matchmaking</w:t>
            </w:r>
          </w:p>
        </w:tc>
        <w:tc>
          <w:tcPr>
            <w:tcW w:w="2027" w:type="dxa"/>
            <w:shd w:val="clear" w:color="auto" w:fill="FFFFFF" w:themeFill="background1"/>
            <w:tcMar>
              <w:top w:w="120" w:type="dxa"/>
              <w:left w:w="120" w:type="dxa"/>
              <w:bottom w:w="120" w:type="dxa"/>
              <w:right w:w="120" w:type="dxa"/>
            </w:tcMar>
            <w:hideMark/>
          </w:tcPr>
          <w:p w14:paraId="030BC211" w14:textId="77777777" w:rsidR="00B263DC" w:rsidRPr="00CC7AD2" w:rsidRDefault="00B263DC" w:rsidP="00E6602D">
            <w:pPr>
              <w:spacing w:after="150"/>
              <w:rPr>
                <w:rFonts w:ascii="Times New Roman" w:hAnsi="Times New Roman"/>
                <w:sz w:val="20"/>
                <w:szCs w:val="20"/>
              </w:rPr>
            </w:pPr>
            <w:r w:rsidRPr="00CC7AD2">
              <w:rPr>
                <w:rFonts w:ascii="Times New Roman" w:hAnsi="Times New Roman"/>
                <w:b/>
                <w:bCs/>
                <w:sz w:val="20"/>
                <w:szCs w:val="20"/>
              </w:rPr>
              <w:t>Program Start Dates*</w:t>
            </w:r>
          </w:p>
        </w:tc>
      </w:tr>
      <w:tr w:rsidR="00B263DC" w:rsidRPr="00CC7AD2" w14:paraId="1C3DFF48" w14:textId="77777777" w:rsidTr="005E6FBD">
        <w:tc>
          <w:tcPr>
            <w:tcW w:w="1888" w:type="dxa"/>
            <w:shd w:val="clear" w:color="auto" w:fill="FFFFFF" w:themeFill="background1"/>
            <w:tcMar>
              <w:top w:w="120" w:type="dxa"/>
              <w:left w:w="120" w:type="dxa"/>
              <w:bottom w:w="120" w:type="dxa"/>
              <w:right w:w="120" w:type="dxa"/>
            </w:tcMar>
            <w:hideMark/>
          </w:tcPr>
          <w:p w14:paraId="0BFD87A9" w14:textId="3952D17D" w:rsidR="00B263DC" w:rsidRPr="00CC7AD2" w:rsidRDefault="00B263DC" w:rsidP="00E6602D">
            <w:pPr>
              <w:spacing w:after="150"/>
              <w:rPr>
                <w:rFonts w:ascii="Times New Roman" w:hAnsi="Times New Roman"/>
                <w:sz w:val="20"/>
                <w:szCs w:val="20"/>
              </w:rPr>
            </w:pPr>
            <w:r w:rsidRPr="3B48BF13">
              <w:rPr>
                <w:rFonts w:ascii="Times New Roman" w:hAnsi="Times New Roman"/>
                <w:sz w:val="20"/>
                <w:szCs w:val="20"/>
              </w:rPr>
              <w:t>November</w:t>
            </w:r>
            <w:r w:rsidRPr="3B48BF13" w:rsidDel="00E6602D">
              <w:rPr>
                <w:rFonts w:ascii="Times New Roman" w:hAnsi="Times New Roman"/>
                <w:sz w:val="20"/>
                <w:szCs w:val="20"/>
              </w:rPr>
              <w:t xml:space="preserve"> </w:t>
            </w:r>
            <w:r w:rsidRPr="3B48BF13">
              <w:rPr>
                <w:rFonts w:ascii="Times New Roman" w:hAnsi="Times New Roman"/>
                <w:sz w:val="20"/>
                <w:szCs w:val="20"/>
              </w:rPr>
              <w:t>202</w:t>
            </w:r>
            <w:r w:rsidR="00B72E70">
              <w:rPr>
                <w:rFonts w:ascii="Times New Roman" w:hAnsi="Times New Roman"/>
                <w:sz w:val="20"/>
                <w:szCs w:val="20"/>
              </w:rPr>
              <w:t>5</w:t>
            </w:r>
          </w:p>
        </w:tc>
        <w:tc>
          <w:tcPr>
            <w:tcW w:w="2134" w:type="dxa"/>
            <w:shd w:val="clear" w:color="auto" w:fill="FFFFFF" w:themeFill="background1"/>
            <w:tcMar>
              <w:top w:w="120" w:type="dxa"/>
              <w:left w:w="120" w:type="dxa"/>
              <w:bottom w:w="120" w:type="dxa"/>
              <w:right w:w="120" w:type="dxa"/>
            </w:tcMar>
            <w:hideMark/>
          </w:tcPr>
          <w:p w14:paraId="46D2A582" w14:textId="38742048" w:rsidR="00B263DC" w:rsidRPr="00CC7AD2" w:rsidRDefault="00B263DC" w:rsidP="00E6602D">
            <w:pPr>
              <w:spacing w:after="150"/>
              <w:rPr>
                <w:rFonts w:ascii="Times New Roman" w:hAnsi="Times New Roman"/>
                <w:sz w:val="20"/>
                <w:szCs w:val="20"/>
              </w:rPr>
            </w:pPr>
            <w:r w:rsidRPr="3B48BF13">
              <w:rPr>
                <w:rFonts w:ascii="Times New Roman" w:hAnsi="Times New Roman"/>
                <w:sz w:val="20"/>
                <w:szCs w:val="20"/>
              </w:rPr>
              <w:t>February</w:t>
            </w:r>
            <w:r w:rsidRPr="3B48BF13" w:rsidDel="00E6602D">
              <w:rPr>
                <w:rFonts w:ascii="Times New Roman" w:hAnsi="Times New Roman"/>
                <w:sz w:val="20"/>
                <w:szCs w:val="20"/>
              </w:rPr>
              <w:t xml:space="preserve"> </w:t>
            </w:r>
            <w:r w:rsidRPr="3B48BF13">
              <w:rPr>
                <w:rFonts w:ascii="Times New Roman" w:hAnsi="Times New Roman"/>
                <w:sz w:val="20"/>
                <w:szCs w:val="20"/>
              </w:rPr>
              <w:t>202</w:t>
            </w:r>
            <w:r w:rsidR="00B72E70">
              <w:rPr>
                <w:rFonts w:ascii="Times New Roman" w:hAnsi="Times New Roman"/>
                <w:sz w:val="20"/>
                <w:szCs w:val="20"/>
              </w:rPr>
              <w:t>6</w:t>
            </w:r>
          </w:p>
        </w:tc>
        <w:tc>
          <w:tcPr>
            <w:tcW w:w="1845" w:type="dxa"/>
            <w:shd w:val="clear" w:color="auto" w:fill="FFFFFF" w:themeFill="background1"/>
            <w:tcMar>
              <w:top w:w="120" w:type="dxa"/>
              <w:left w:w="120" w:type="dxa"/>
              <w:bottom w:w="120" w:type="dxa"/>
              <w:right w:w="120" w:type="dxa"/>
            </w:tcMar>
            <w:hideMark/>
          </w:tcPr>
          <w:p w14:paraId="0D934BFC" w14:textId="602DA8D2" w:rsidR="00B263DC" w:rsidRPr="00CC7AD2" w:rsidRDefault="00B263DC" w:rsidP="00E6602D">
            <w:pPr>
              <w:spacing w:after="150"/>
              <w:rPr>
                <w:rFonts w:ascii="Times New Roman" w:hAnsi="Times New Roman"/>
                <w:sz w:val="20"/>
                <w:szCs w:val="20"/>
              </w:rPr>
            </w:pPr>
            <w:r w:rsidRPr="3B48BF13">
              <w:rPr>
                <w:rFonts w:ascii="Times New Roman" w:hAnsi="Times New Roman"/>
                <w:sz w:val="20"/>
                <w:szCs w:val="20"/>
              </w:rPr>
              <w:t>March</w:t>
            </w:r>
            <w:r w:rsidRPr="3B48BF13" w:rsidDel="00E6602D">
              <w:rPr>
                <w:rFonts w:ascii="Times New Roman" w:hAnsi="Times New Roman"/>
                <w:sz w:val="20"/>
                <w:szCs w:val="20"/>
              </w:rPr>
              <w:t xml:space="preserve"> </w:t>
            </w:r>
            <w:r w:rsidRPr="3B48BF13">
              <w:rPr>
                <w:rFonts w:ascii="Times New Roman" w:hAnsi="Times New Roman"/>
                <w:sz w:val="20"/>
                <w:szCs w:val="20"/>
              </w:rPr>
              <w:t>202</w:t>
            </w:r>
            <w:r w:rsidR="00B72E70">
              <w:rPr>
                <w:rFonts w:ascii="Times New Roman" w:hAnsi="Times New Roman"/>
                <w:sz w:val="20"/>
                <w:szCs w:val="20"/>
              </w:rPr>
              <w:t>6</w:t>
            </w:r>
          </w:p>
        </w:tc>
        <w:tc>
          <w:tcPr>
            <w:tcW w:w="1971" w:type="dxa"/>
            <w:shd w:val="clear" w:color="auto" w:fill="FFFFFF" w:themeFill="background1"/>
            <w:tcMar>
              <w:top w:w="120" w:type="dxa"/>
              <w:left w:w="120" w:type="dxa"/>
              <w:bottom w:w="120" w:type="dxa"/>
              <w:right w:w="120" w:type="dxa"/>
            </w:tcMar>
            <w:hideMark/>
          </w:tcPr>
          <w:p w14:paraId="1B2993BE" w14:textId="21ED367F" w:rsidR="00B263DC" w:rsidRPr="00CC7AD2" w:rsidRDefault="00B263DC" w:rsidP="00E6602D">
            <w:pPr>
              <w:spacing w:after="150"/>
              <w:rPr>
                <w:rFonts w:ascii="Times New Roman" w:hAnsi="Times New Roman"/>
                <w:sz w:val="20"/>
                <w:szCs w:val="20"/>
              </w:rPr>
            </w:pPr>
            <w:r w:rsidRPr="00CC7AD2">
              <w:rPr>
                <w:rFonts w:ascii="Times New Roman" w:hAnsi="Times New Roman"/>
                <w:sz w:val="20"/>
                <w:szCs w:val="20"/>
              </w:rPr>
              <w:t>April 202</w:t>
            </w:r>
            <w:r w:rsidR="00B72E70">
              <w:rPr>
                <w:rFonts w:ascii="Times New Roman" w:hAnsi="Times New Roman"/>
                <w:sz w:val="20"/>
                <w:szCs w:val="20"/>
              </w:rPr>
              <w:t>6</w:t>
            </w:r>
          </w:p>
        </w:tc>
        <w:tc>
          <w:tcPr>
            <w:tcW w:w="2027" w:type="dxa"/>
            <w:shd w:val="clear" w:color="auto" w:fill="FFFFFF" w:themeFill="background1"/>
            <w:tcMar>
              <w:top w:w="120" w:type="dxa"/>
              <w:left w:w="120" w:type="dxa"/>
              <w:bottom w:w="120" w:type="dxa"/>
              <w:right w:w="120" w:type="dxa"/>
            </w:tcMar>
            <w:hideMark/>
          </w:tcPr>
          <w:p w14:paraId="204735D5" w14:textId="67E48652" w:rsidR="00B263DC" w:rsidRPr="00CC7AD2" w:rsidRDefault="00B263DC" w:rsidP="00E6602D">
            <w:pPr>
              <w:spacing w:after="150"/>
              <w:rPr>
                <w:rFonts w:ascii="Times New Roman" w:hAnsi="Times New Roman"/>
                <w:sz w:val="20"/>
                <w:szCs w:val="20"/>
              </w:rPr>
            </w:pPr>
            <w:r w:rsidRPr="00CC7AD2">
              <w:rPr>
                <w:rFonts w:ascii="Times New Roman" w:hAnsi="Times New Roman"/>
                <w:sz w:val="20"/>
                <w:szCs w:val="20"/>
              </w:rPr>
              <w:t xml:space="preserve">Summer </w:t>
            </w:r>
            <w:r w:rsidR="00B72E70">
              <w:rPr>
                <w:rFonts w:ascii="Times New Roman" w:hAnsi="Times New Roman"/>
                <w:sz w:val="20"/>
                <w:szCs w:val="20"/>
              </w:rPr>
              <w:t>2026</w:t>
            </w:r>
          </w:p>
        </w:tc>
      </w:tr>
    </w:tbl>
    <w:p w14:paraId="55A09546" w14:textId="77777777" w:rsidR="008E2747" w:rsidRPr="00CC7AD2" w:rsidRDefault="008E4551" w:rsidP="00015AEA">
      <w:pPr>
        <w:rPr>
          <w:rFonts w:ascii="Times New Roman" w:hAnsi="Times New Roman"/>
        </w:rPr>
      </w:pPr>
      <w:r w:rsidRPr="00CC7AD2">
        <w:rPr>
          <w:rFonts w:ascii="Times New Roman" w:hAnsi="Times New Roman"/>
          <w:i/>
        </w:rPr>
        <w:t>*Start dates are contingent upon the post-baccalaureate program timeline at the host institution.</w:t>
      </w:r>
    </w:p>
    <w:p w14:paraId="34CE0A41" w14:textId="77777777" w:rsidR="008E4551" w:rsidRPr="00CC7AD2" w:rsidRDefault="008E4551" w:rsidP="00015AEA">
      <w:pPr>
        <w:rPr>
          <w:rFonts w:ascii="Times New Roman" w:hAnsi="Times New Roman"/>
          <w:b/>
        </w:rPr>
      </w:pPr>
    </w:p>
    <w:p w14:paraId="62EBF3C5" w14:textId="77777777" w:rsidR="00F22861" w:rsidRDefault="00F22861" w:rsidP="003077CF">
      <w:pPr>
        <w:rPr>
          <w:rFonts w:ascii="Times New Roman" w:hAnsi="Times New Roman"/>
          <w:b/>
          <w:u w:val="single"/>
        </w:rPr>
      </w:pPr>
    </w:p>
    <w:p w14:paraId="6D98A12B" w14:textId="77777777" w:rsidR="00F22861" w:rsidRDefault="00F22861" w:rsidP="003077CF">
      <w:pPr>
        <w:rPr>
          <w:rFonts w:ascii="Times New Roman" w:hAnsi="Times New Roman"/>
          <w:b/>
          <w:u w:val="single"/>
        </w:rPr>
      </w:pPr>
    </w:p>
    <w:p w14:paraId="2946DB82" w14:textId="77777777" w:rsidR="00F22861" w:rsidRDefault="00F22861" w:rsidP="003077CF">
      <w:pPr>
        <w:rPr>
          <w:rFonts w:ascii="Times New Roman" w:hAnsi="Times New Roman"/>
          <w:b/>
          <w:u w:val="single"/>
        </w:rPr>
      </w:pPr>
    </w:p>
    <w:p w14:paraId="435ACC16" w14:textId="77777777" w:rsidR="0082590E" w:rsidRDefault="0082590E" w:rsidP="003077CF">
      <w:pPr>
        <w:rPr>
          <w:rFonts w:ascii="Times New Roman" w:hAnsi="Times New Roman"/>
          <w:b/>
          <w:u w:val="single"/>
        </w:rPr>
      </w:pPr>
    </w:p>
    <w:p w14:paraId="722C940B" w14:textId="77777777" w:rsidR="0082590E" w:rsidRDefault="0082590E" w:rsidP="003077CF">
      <w:pPr>
        <w:rPr>
          <w:rFonts w:ascii="Times New Roman" w:hAnsi="Times New Roman"/>
          <w:b/>
          <w:u w:val="single"/>
        </w:rPr>
      </w:pPr>
    </w:p>
    <w:p w14:paraId="13E4F402" w14:textId="77777777" w:rsidR="0082590E" w:rsidRDefault="0082590E" w:rsidP="003077CF">
      <w:pPr>
        <w:rPr>
          <w:rFonts w:ascii="Times New Roman" w:hAnsi="Times New Roman"/>
          <w:b/>
          <w:u w:val="single"/>
        </w:rPr>
      </w:pPr>
    </w:p>
    <w:p w14:paraId="1030CB01" w14:textId="77777777" w:rsidR="0082590E" w:rsidRDefault="0082590E" w:rsidP="003077CF">
      <w:pPr>
        <w:rPr>
          <w:rFonts w:ascii="Times New Roman" w:hAnsi="Times New Roman"/>
          <w:b/>
          <w:u w:val="single"/>
        </w:rPr>
      </w:pPr>
    </w:p>
    <w:p w14:paraId="60A5D4D0" w14:textId="77777777" w:rsidR="004D3D28" w:rsidRDefault="004D3D28" w:rsidP="003077CF">
      <w:pPr>
        <w:rPr>
          <w:rFonts w:ascii="Times New Roman" w:hAnsi="Times New Roman"/>
          <w:b/>
          <w:u w:val="single"/>
        </w:rPr>
      </w:pPr>
    </w:p>
    <w:p w14:paraId="0030964D" w14:textId="77777777" w:rsidR="0068467B" w:rsidRPr="00CC7AD2" w:rsidRDefault="00963F0F" w:rsidP="003077CF">
      <w:pPr>
        <w:rPr>
          <w:rFonts w:ascii="Times New Roman" w:hAnsi="Times New Roman"/>
          <w:b/>
          <w:u w:val="single"/>
        </w:rPr>
      </w:pPr>
      <w:r w:rsidRPr="00CC7AD2">
        <w:rPr>
          <w:rFonts w:ascii="Times New Roman" w:hAnsi="Times New Roman"/>
          <w:b/>
          <w:u w:val="single"/>
        </w:rPr>
        <w:t>Reporting</w:t>
      </w:r>
    </w:p>
    <w:p w14:paraId="7B5BD414" w14:textId="77777777" w:rsidR="00265B8C" w:rsidRPr="00CC7AD2" w:rsidRDefault="00265B8C" w:rsidP="003077CF">
      <w:pPr>
        <w:pStyle w:val="NormalWeb"/>
        <w:shd w:val="clear" w:color="auto" w:fill="FFFFFF"/>
        <w:spacing w:before="0" w:beforeAutospacing="0" w:after="0" w:afterAutospacing="0"/>
        <w:rPr>
          <w:color w:val="auto"/>
        </w:rPr>
      </w:pPr>
      <w:r w:rsidRPr="00CC7AD2">
        <w:rPr>
          <w:color w:val="auto"/>
        </w:rPr>
        <w:t>At the completion of SPARK, the Scholar must submit a detailed progress report that includes:</w:t>
      </w:r>
    </w:p>
    <w:p w14:paraId="6F276F87" w14:textId="77777777" w:rsidR="00265B8C" w:rsidRPr="00CC7AD2" w:rsidRDefault="00265B8C" w:rsidP="003077CF">
      <w:pPr>
        <w:pStyle w:val="NormalWeb"/>
        <w:shd w:val="clear" w:color="auto" w:fill="FFFFFF"/>
        <w:spacing w:before="0" w:beforeAutospacing="0" w:after="0" w:afterAutospacing="0"/>
        <w:ind w:left="360"/>
        <w:rPr>
          <w:color w:val="auto"/>
        </w:rPr>
      </w:pPr>
      <w:r w:rsidRPr="00CC7AD2">
        <w:rPr>
          <w:color w:val="auto"/>
        </w:rPr>
        <w:t>1. A summary of research performed during the period of the program and evaluation of the results. The summary should be technical but targeted to a general scientific audience. It should be sufficiently detailed such that the Scholar's research activities over the award period are clearly articulated. Figures and references may be included if appropriate. The report must be signed by both the Scholar and the Mentor. The report should not exceed three pages.</w:t>
      </w:r>
    </w:p>
    <w:p w14:paraId="2BD9EE46" w14:textId="77777777" w:rsidR="00265B8C" w:rsidRPr="00CC7AD2" w:rsidRDefault="00265B8C" w:rsidP="003077CF">
      <w:pPr>
        <w:pStyle w:val="NormalWeb"/>
        <w:shd w:val="clear" w:color="auto" w:fill="FFFFFF"/>
        <w:spacing w:before="0" w:beforeAutospacing="0" w:after="0" w:afterAutospacing="0"/>
        <w:ind w:left="360"/>
        <w:rPr>
          <w:color w:val="auto"/>
        </w:rPr>
      </w:pPr>
      <w:r w:rsidRPr="00CC7AD2">
        <w:rPr>
          <w:color w:val="auto"/>
        </w:rPr>
        <w:t>2. Two abstracts (one lay and one scientific) of their accomplishments over the term of the award.</w:t>
      </w:r>
    </w:p>
    <w:p w14:paraId="5A6A2DAF" w14:textId="77777777" w:rsidR="00265B8C" w:rsidRPr="00CC7AD2" w:rsidRDefault="00265B8C" w:rsidP="003077CF">
      <w:pPr>
        <w:pStyle w:val="NormalWeb"/>
        <w:shd w:val="clear" w:color="auto" w:fill="FFFFFF"/>
        <w:spacing w:before="0" w:beforeAutospacing="0" w:after="0" w:afterAutospacing="0"/>
        <w:ind w:left="360"/>
        <w:rPr>
          <w:color w:val="auto"/>
        </w:rPr>
      </w:pPr>
      <w:r w:rsidRPr="00CC7AD2">
        <w:rPr>
          <w:color w:val="auto"/>
        </w:rPr>
        <w:t>3. If applicable, a bibliography of all publications resulting from the research (submit pdf copies of publications).</w:t>
      </w:r>
    </w:p>
    <w:p w14:paraId="4B8C8AED" w14:textId="77777777" w:rsidR="00265B8C" w:rsidRPr="00CC7AD2" w:rsidRDefault="00265B8C" w:rsidP="003077CF">
      <w:pPr>
        <w:pStyle w:val="NormalWeb"/>
        <w:shd w:val="clear" w:color="auto" w:fill="FFFFFF"/>
        <w:spacing w:before="0" w:beforeAutospacing="0" w:after="0" w:afterAutospacing="0"/>
        <w:ind w:left="360"/>
        <w:rPr>
          <w:color w:val="auto"/>
        </w:rPr>
      </w:pPr>
      <w:r w:rsidRPr="00CC7AD2">
        <w:rPr>
          <w:color w:val="auto"/>
        </w:rPr>
        <w:t>4. A list of conferences and seminars attended, and presentations given during the award year.</w:t>
      </w:r>
    </w:p>
    <w:p w14:paraId="6B7A4936" w14:textId="77777777" w:rsidR="00265B8C" w:rsidRPr="00CC7AD2" w:rsidRDefault="00265B8C" w:rsidP="003077CF">
      <w:pPr>
        <w:pStyle w:val="NormalWeb"/>
        <w:shd w:val="clear" w:color="auto" w:fill="FFFFFF"/>
        <w:spacing w:before="0" w:beforeAutospacing="0" w:after="0" w:afterAutospacing="0"/>
        <w:ind w:left="360"/>
        <w:rPr>
          <w:color w:val="auto"/>
        </w:rPr>
      </w:pPr>
      <w:r w:rsidRPr="00CC7AD2">
        <w:rPr>
          <w:color w:val="auto"/>
        </w:rPr>
        <w:t xml:space="preserve">5. A brief description of collaborations and partnerships related to the Damon Runyon-funded research, with </w:t>
      </w:r>
      <w:proofErr w:type="gramStart"/>
      <w:r w:rsidRPr="00CC7AD2">
        <w:rPr>
          <w:color w:val="auto"/>
        </w:rPr>
        <w:t>either</w:t>
      </w:r>
      <w:proofErr w:type="gramEnd"/>
      <w:r w:rsidRPr="00CC7AD2">
        <w:rPr>
          <w:color w:val="auto"/>
        </w:rPr>
        <w:t xml:space="preserve"> academic and/or industry scientists. Please identify your collaborator(s) and their academic/industrial affiliation(s).</w:t>
      </w:r>
      <w:r w:rsidR="003077CF" w:rsidRPr="00CC7AD2">
        <w:rPr>
          <w:color w:val="auto"/>
        </w:rPr>
        <w:t xml:space="preserve"> </w:t>
      </w:r>
    </w:p>
    <w:p w14:paraId="78ED97AE" w14:textId="4464F152" w:rsidR="00265B8C" w:rsidRPr="00CC7AD2" w:rsidRDefault="00265B8C" w:rsidP="003077CF">
      <w:pPr>
        <w:pStyle w:val="NormalWeb"/>
        <w:shd w:val="clear" w:color="auto" w:fill="FFFFFF"/>
        <w:spacing w:before="0" w:beforeAutospacing="0" w:after="0" w:afterAutospacing="0"/>
        <w:ind w:left="360"/>
        <w:rPr>
          <w:color w:val="auto"/>
        </w:rPr>
      </w:pPr>
      <w:r w:rsidRPr="00CC7AD2">
        <w:rPr>
          <w:color w:val="auto"/>
        </w:rPr>
        <w:t xml:space="preserve">6. </w:t>
      </w:r>
      <w:r w:rsidR="008C2FD9" w:rsidRPr="008C2FD9">
        <w:rPr>
          <w:color w:val="auto"/>
        </w:rPr>
        <w:t>A brief description of your participation in any community-based educational mentorship initiatives or STEM outreach</w:t>
      </w:r>
      <w:r w:rsidRPr="00CC7AD2">
        <w:rPr>
          <w:color w:val="auto"/>
        </w:rPr>
        <w:t>.</w:t>
      </w:r>
    </w:p>
    <w:p w14:paraId="427B48CD" w14:textId="77777777" w:rsidR="00265B8C" w:rsidRPr="00CC7AD2" w:rsidRDefault="00265B8C" w:rsidP="003077CF">
      <w:pPr>
        <w:pStyle w:val="NormalWeb"/>
        <w:shd w:val="clear" w:color="auto" w:fill="FFFFFF"/>
        <w:spacing w:before="0" w:beforeAutospacing="0" w:after="0" w:afterAutospacing="0"/>
        <w:ind w:left="360"/>
        <w:rPr>
          <w:color w:val="auto"/>
        </w:rPr>
      </w:pPr>
      <w:r w:rsidRPr="00CC7AD2">
        <w:rPr>
          <w:color w:val="auto"/>
        </w:rPr>
        <w:t>7. A statement indicating how SPARK made a difference to the Scholar.</w:t>
      </w:r>
    </w:p>
    <w:p w14:paraId="210F554E" w14:textId="77777777" w:rsidR="00265B8C" w:rsidRPr="00CC7AD2" w:rsidRDefault="00265B8C" w:rsidP="003077CF">
      <w:pPr>
        <w:pStyle w:val="NormalWeb"/>
        <w:shd w:val="clear" w:color="auto" w:fill="FFFFFF"/>
        <w:spacing w:before="0" w:beforeAutospacing="0" w:after="0" w:afterAutospacing="0"/>
        <w:ind w:left="360"/>
        <w:rPr>
          <w:color w:val="auto"/>
        </w:rPr>
      </w:pPr>
      <w:r w:rsidRPr="00CC7AD2">
        <w:rPr>
          <w:color w:val="auto"/>
        </w:rPr>
        <w:t xml:space="preserve">8. A statement of </w:t>
      </w:r>
      <w:proofErr w:type="gramStart"/>
      <w:r w:rsidRPr="00CC7AD2">
        <w:rPr>
          <w:color w:val="auto"/>
        </w:rPr>
        <w:t>future plans</w:t>
      </w:r>
      <w:proofErr w:type="gramEnd"/>
      <w:r w:rsidRPr="00CC7AD2">
        <w:rPr>
          <w:color w:val="auto"/>
        </w:rPr>
        <w:t>.</w:t>
      </w:r>
    </w:p>
    <w:p w14:paraId="126ECBB4" w14:textId="77777777" w:rsidR="00265B8C" w:rsidRPr="00CC7AD2" w:rsidRDefault="00265B8C" w:rsidP="003077CF">
      <w:pPr>
        <w:pStyle w:val="NormalWeb"/>
        <w:shd w:val="clear" w:color="auto" w:fill="FFFFFF"/>
        <w:spacing w:before="0" w:beforeAutospacing="0" w:after="0" w:afterAutospacing="0"/>
        <w:ind w:left="360"/>
        <w:rPr>
          <w:color w:val="auto"/>
        </w:rPr>
      </w:pPr>
      <w:r w:rsidRPr="00CC7AD2">
        <w:rPr>
          <w:color w:val="auto"/>
        </w:rPr>
        <w:t>9. An up-to-date curriculum vitae.</w:t>
      </w:r>
    </w:p>
    <w:p w14:paraId="4DB5A063" w14:textId="77777777" w:rsidR="00265B8C" w:rsidRDefault="00265B8C" w:rsidP="003077CF">
      <w:pPr>
        <w:pStyle w:val="NormalWeb"/>
        <w:shd w:val="clear" w:color="auto" w:fill="FFFFFF"/>
        <w:spacing w:before="0" w:beforeAutospacing="0" w:after="0" w:afterAutospacing="0"/>
        <w:ind w:left="360"/>
        <w:rPr>
          <w:color w:val="auto"/>
        </w:rPr>
      </w:pPr>
      <w:r w:rsidRPr="00CC7AD2">
        <w:rPr>
          <w:color w:val="auto"/>
        </w:rPr>
        <w:t>10. A letter from the Mentor assessing the Scholar’s scientific progress and professional development.</w:t>
      </w:r>
    </w:p>
    <w:p w14:paraId="39498F62" w14:textId="77777777" w:rsidR="00F22861" w:rsidRPr="00CC7AD2" w:rsidRDefault="00F22861" w:rsidP="003077CF">
      <w:pPr>
        <w:pStyle w:val="NormalWeb"/>
        <w:shd w:val="clear" w:color="auto" w:fill="FFFFFF"/>
        <w:spacing w:before="0" w:beforeAutospacing="0" w:after="0" w:afterAutospacing="0"/>
        <w:ind w:left="360"/>
        <w:rPr>
          <w:color w:val="auto"/>
        </w:rPr>
      </w:pPr>
      <w:r>
        <w:rPr>
          <w:color w:val="auto"/>
        </w:rPr>
        <w:t xml:space="preserve">11. A list of Living Allowance expenses including amounts, use of funds, and dates. </w:t>
      </w:r>
    </w:p>
    <w:p w14:paraId="5997CC1D" w14:textId="77777777" w:rsidR="003077CF" w:rsidRPr="00CC7AD2" w:rsidRDefault="003077CF" w:rsidP="003077CF">
      <w:pPr>
        <w:pStyle w:val="NormalWeb"/>
        <w:shd w:val="clear" w:color="auto" w:fill="FFFFFF"/>
        <w:spacing w:before="0" w:beforeAutospacing="0" w:after="0" w:afterAutospacing="0"/>
        <w:ind w:left="360"/>
        <w:rPr>
          <w:color w:val="auto"/>
        </w:rPr>
      </w:pPr>
    </w:p>
    <w:p w14:paraId="4AF9AA49" w14:textId="77777777" w:rsidR="003077CF" w:rsidRPr="00CC7AD2" w:rsidRDefault="003077CF" w:rsidP="003077CF">
      <w:pPr>
        <w:pStyle w:val="NormalWeb"/>
        <w:shd w:val="clear" w:color="auto" w:fill="FFFFFF"/>
        <w:spacing w:before="0" w:beforeAutospacing="0" w:after="0" w:afterAutospacing="0"/>
        <w:rPr>
          <w:b/>
          <w:bCs/>
          <w:color w:val="auto"/>
          <w:u w:val="single"/>
        </w:rPr>
      </w:pPr>
      <w:r w:rsidRPr="00CC7AD2">
        <w:rPr>
          <w:b/>
          <w:bCs/>
          <w:color w:val="auto"/>
          <w:u w:val="single"/>
        </w:rPr>
        <w:t>Financial Reporting</w:t>
      </w:r>
    </w:p>
    <w:p w14:paraId="63CA61F9" w14:textId="684ABF2B" w:rsidR="00265B8C" w:rsidRPr="00CC7AD2" w:rsidRDefault="00265B8C" w:rsidP="3B48BF13">
      <w:pPr>
        <w:pStyle w:val="NormalWeb"/>
        <w:shd w:val="clear" w:color="auto" w:fill="FFFFFF" w:themeFill="background1"/>
        <w:spacing w:before="0" w:beforeAutospacing="0" w:after="0" w:afterAutospacing="0"/>
        <w:rPr>
          <w:color w:val="auto"/>
        </w:rPr>
      </w:pPr>
      <w:r w:rsidRPr="3B48BF13">
        <w:rPr>
          <w:color w:val="auto"/>
        </w:rPr>
        <w:t xml:space="preserve">The institution's financial officer must maintain a separate account including receipts for each award, and this account must be available for audit by representatives of </w:t>
      </w:r>
      <w:r w:rsidR="4AFCB994" w:rsidRPr="3B48BF13">
        <w:rPr>
          <w:color w:val="auto"/>
        </w:rPr>
        <w:t>Damon Runyon</w:t>
      </w:r>
      <w:r w:rsidRPr="3B48BF13">
        <w:rPr>
          <w:color w:val="auto"/>
        </w:rPr>
        <w:t>. Upon termination or expiration of the award, a final report of expenditures</w:t>
      </w:r>
      <w:r w:rsidR="1BDB36C8" w:rsidRPr="3B48BF13">
        <w:rPr>
          <w:color w:val="auto"/>
        </w:rPr>
        <w:t xml:space="preserve"> (using the form provided)</w:t>
      </w:r>
      <w:r w:rsidRPr="3B48BF13">
        <w:rPr>
          <w:color w:val="auto"/>
        </w:rPr>
        <w:t>, with the refund of any unexpended balance, must be submitted within 60 days. Pre-award spending is not allowed.</w:t>
      </w:r>
    </w:p>
    <w:p w14:paraId="110FFD37" w14:textId="77777777" w:rsidR="00BE1A16" w:rsidRDefault="00BE1A16" w:rsidP="003077CF">
      <w:pPr>
        <w:pStyle w:val="NormalWeb"/>
        <w:shd w:val="clear" w:color="auto" w:fill="FFFFFF"/>
        <w:spacing w:before="0" w:beforeAutospacing="0" w:after="0" w:afterAutospacing="0"/>
        <w:rPr>
          <w:color w:val="auto"/>
        </w:rPr>
      </w:pPr>
    </w:p>
    <w:p w14:paraId="4B1EB322" w14:textId="77777777" w:rsidR="00265B8C" w:rsidRPr="00CC7AD2" w:rsidRDefault="00265B8C" w:rsidP="003077CF">
      <w:pPr>
        <w:pStyle w:val="NormalWeb"/>
        <w:shd w:val="clear" w:color="auto" w:fill="FFFFFF"/>
        <w:spacing w:before="0" w:beforeAutospacing="0" w:after="0" w:afterAutospacing="0"/>
        <w:rPr>
          <w:color w:val="auto"/>
        </w:rPr>
      </w:pPr>
      <w:r w:rsidRPr="00CC7AD2">
        <w:rPr>
          <w:color w:val="auto"/>
        </w:rPr>
        <w:t>Financial Expenditure Report Preparation Guidelines:</w:t>
      </w:r>
    </w:p>
    <w:p w14:paraId="380EC892" w14:textId="77777777" w:rsidR="00265B8C" w:rsidRPr="00CC7AD2" w:rsidRDefault="00265B8C" w:rsidP="003077CF">
      <w:pPr>
        <w:pStyle w:val="NormalWeb"/>
        <w:shd w:val="clear" w:color="auto" w:fill="FFFFFF"/>
        <w:spacing w:before="0" w:beforeAutospacing="0" w:after="0" w:afterAutospacing="0"/>
        <w:rPr>
          <w:color w:val="auto"/>
        </w:rPr>
      </w:pPr>
      <w:r w:rsidRPr="00CC7AD2">
        <w:rPr>
          <w:color w:val="auto"/>
        </w:rPr>
        <w:t>Please use the Damon Runyon SPARK Scholar Financial Expenditure Report form.</w:t>
      </w:r>
    </w:p>
    <w:p w14:paraId="6A72A267" w14:textId="77777777" w:rsidR="00265B8C" w:rsidRPr="00CC7AD2" w:rsidRDefault="00265B8C" w:rsidP="003077CF">
      <w:pPr>
        <w:pStyle w:val="NormalWeb"/>
        <w:shd w:val="clear" w:color="auto" w:fill="FFFFFF"/>
        <w:spacing w:before="0" w:beforeAutospacing="0" w:after="0" w:afterAutospacing="0"/>
        <w:rPr>
          <w:color w:val="auto"/>
        </w:rPr>
      </w:pPr>
      <w:r w:rsidRPr="00CC7AD2">
        <w:rPr>
          <w:color w:val="auto"/>
        </w:rPr>
        <w:t>To report travel expenses, please provide the following details:</w:t>
      </w:r>
    </w:p>
    <w:p w14:paraId="5176268D" w14:textId="77777777" w:rsidR="00265B8C" w:rsidRPr="00CC7AD2" w:rsidRDefault="00265B8C" w:rsidP="003077CF">
      <w:pPr>
        <w:pStyle w:val="NormalWeb"/>
        <w:shd w:val="clear" w:color="auto" w:fill="FFFFFF"/>
        <w:spacing w:before="0" w:beforeAutospacing="0" w:after="0" w:afterAutospacing="0"/>
        <w:ind w:left="600"/>
        <w:rPr>
          <w:color w:val="auto"/>
        </w:rPr>
      </w:pPr>
      <w:bookmarkStart w:id="2" w:name="_Hlk164335244"/>
      <w:r w:rsidRPr="00CC7AD2">
        <w:rPr>
          <w:color w:val="auto"/>
        </w:rPr>
        <w:t xml:space="preserve">a. name and location of scientific </w:t>
      </w:r>
      <w:proofErr w:type="gramStart"/>
      <w:r w:rsidRPr="00CC7AD2">
        <w:rPr>
          <w:color w:val="auto"/>
        </w:rPr>
        <w:t>meeting</w:t>
      </w:r>
      <w:proofErr w:type="gramEnd"/>
      <w:r w:rsidRPr="00CC7AD2">
        <w:rPr>
          <w:color w:val="auto"/>
        </w:rPr>
        <w:t xml:space="preserve"> or </w:t>
      </w:r>
      <w:proofErr w:type="gramStart"/>
      <w:r w:rsidRPr="00CC7AD2">
        <w:rPr>
          <w:color w:val="auto"/>
        </w:rPr>
        <w:t>conference</w:t>
      </w:r>
      <w:proofErr w:type="gramEnd"/>
      <w:r w:rsidRPr="00CC7AD2">
        <w:rPr>
          <w:color w:val="auto"/>
        </w:rPr>
        <w:t xml:space="preserve"> attended.</w:t>
      </w:r>
    </w:p>
    <w:p w14:paraId="7446BED7" w14:textId="77777777" w:rsidR="00265B8C" w:rsidRPr="00CC7AD2" w:rsidRDefault="00265B8C" w:rsidP="003077CF">
      <w:pPr>
        <w:pStyle w:val="NormalWeb"/>
        <w:shd w:val="clear" w:color="auto" w:fill="FFFFFF"/>
        <w:spacing w:before="0" w:beforeAutospacing="0" w:after="0" w:afterAutospacing="0"/>
        <w:ind w:left="600"/>
        <w:rPr>
          <w:color w:val="auto"/>
        </w:rPr>
      </w:pPr>
      <w:r w:rsidRPr="00CC7AD2">
        <w:rPr>
          <w:color w:val="auto"/>
        </w:rPr>
        <w:t>b. dates of meeting/conference</w:t>
      </w:r>
      <w:r w:rsidR="00CC7AD2" w:rsidRPr="00BE1A16">
        <w:rPr>
          <w:color w:val="auto"/>
        </w:rPr>
        <w:t>.</w:t>
      </w:r>
    </w:p>
    <w:p w14:paraId="52FB9831" w14:textId="77777777" w:rsidR="003077CF" w:rsidRDefault="00265B8C" w:rsidP="003077CF">
      <w:pPr>
        <w:pStyle w:val="NormalWeb"/>
        <w:shd w:val="clear" w:color="auto" w:fill="FFFFFF"/>
        <w:spacing w:before="0" w:beforeAutospacing="0" w:after="0" w:afterAutospacing="0"/>
        <w:ind w:left="600"/>
        <w:rPr>
          <w:color w:val="auto"/>
        </w:rPr>
      </w:pPr>
      <w:r w:rsidRPr="00CC7AD2">
        <w:rPr>
          <w:color w:val="auto"/>
        </w:rPr>
        <w:t>c. use of funds; restricted to registration fee, lodging, meals, transportation (if by train or plane, must be coach class ticket only).</w:t>
      </w:r>
      <w:bookmarkStart w:id="3" w:name="Publications,_Presentations_and_Websites"/>
    </w:p>
    <w:bookmarkEnd w:id="2"/>
    <w:p w14:paraId="5935018D" w14:textId="77777777" w:rsidR="00FF2791" w:rsidRDefault="00FF2791" w:rsidP="00FF2791">
      <w:pPr>
        <w:pStyle w:val="NormalWeb"/>
        <w:shd w:val="clear" w:color="auto" w:fill="FFFFFF"/>
        <w:spacing w:before="0" w:beforeAutospacing="0" w:after="0" w:afterAutospacing="0"/>
        <w:rPr>
          <w:color w:val="auto"/>
        </w:rPr>
      </w:pPr>
      <w:r>
        <w:rPr>
          <w:color w:val="auto"/>
        </w:rPr>
        <w:t>To report community building event expenses, please provide the following details:</w:t>
      </w:r>
    </w:p>
    <w:p w14:paraId="01564B68" w14:textId="142599E9" w:rsidR="00FF2791" w:rsidRPr="00CC7AD2" w:rsidRDefault="00FF2791" w:rsidP="00FF2791">
      <w:pPr>
        <w:pStyle w:val="NormalWeb"/>
        <w:shd w:val="clear" w:color="auto" w:fill="FFFFFF"/>
        <w:spacing w:before="0" w:beforeAutospacing="0" w:after="0" w:afterAutospacing="0"/>
        <w:ind w:left="600"/>
        <w:rPr>
          <w:color w:val="auto"/>
        </w:rPr>
      </w:pPr>
      <w:r w:rsidRPr="00CC7AD2">
        <w:rPr>
          <w:color w:val="auto"/>
        </w:rPr>
        <w:t xml:space="preserve">a. name and location of </w:t>
      </w:r>
      <w:r>
        <w:rPr>
          <w:color w:val="auto"/>
        </w:rPr>
        <w:t>event</w:t>
      </w:r>
      <w:r w:rsidR="0077104C">
        <w:rPr>
          <w:color w:val="auto"/>
        </w:rPr>
        <w:t>.</w:t>
      </w:r>
    </w:p>
    <w:p w14:paraId="6C335AD3" w14:textId="635DB6FC" w:rsidR="00FF2791" w:rsidRPr="00CC7AD2" w:rsidRDefault="00FF2791" w:rsidP="00FF2791">
      <w:pPr>
        <w:pStyle w:val="NormalWeb"/>
        <w:shd w:val="clear" w:color="auto" w:fill="FFFFFF"/>
        <w:spacing w:before="0" w:beforeAutospacing="0" w:after="0" w:afterAutospacing="0"/>
        <w:ind w:left="600"/>
        <w:rPr>
          <w:color w:val="auto"/>
        </w:rPr>
      </w:pPr>
      <w:r w:rsidRPr="00CC7AD2">
        <w:rPr>
          <w:color w:val="auto"/>
        </w:rPr>
        <w:t>b. date</w:t>
      </w:r>
      <w:r>
        <w:rPr>
          <w:color w:val="auto"/>
        </w:rPr>
        <w:t xml:space="preserve"> of event</w:t>
      </w:r>
      <w:r w:rsidR="00193BD7">
        <w:rPr>
          <w:color w:val="auto"/>
        </w:rPr>
        <w:t>.</w:t>
      </w:r>
    </w:p>
    <w:p w14:paraId="2BF3B3B6" w14:textId="1D41D16B" w:rsidR="00FF2791" w:rsidRDefault="00FF2791" w:rsidP="00FF2791">
      <w:pPr>
        <w:pStyle w:val="NormalWeb"/>
        <w:shd w:val="clear" w:color="auto" w:fill="FFFFFF"/>
        <w:spacing w:before="0" w:beforeAutospacing="0" w:after="0" w:afterAutospacing="0"/>
        <w:ind w:left="600"/>
        <w:rPr>
          <w:color w:val="auto"/>
        </w:rPr>
      </w:pPr>
      <w:r w:rsidRPr="00CC7AD2">
        <w:rPr>
          <w:color w:val="auto"/>
        </w:rPr>
        <w:t>c. use of funds</w:t>
      </w:r>
      <w:r w:rsidR="00193BD7">
        <w:rPr>
          <w:color w:val="auto"/>
        </w:rPr>
        <w:t>.</w:t>
      </w:r>
    </w:p>
    <w:p w14:paraId="778304B9" w14:textId="010BB09E" w:rsidR="00FF2791" w:rsidRDefault="00FF2791" w:rsidP="00FF2791">
      <w:pPr>
        <w:pStyle w:val="NormalWeb"/>
        <w:shd w:val="clear" w:color="auto" w:fill="FFFFFF"/>
        <w:spacing w:before="0" w:beforeAutospacing="0" w:after="0" w:afterAutospacing="0"/>
        <w:ind w:left="600"/>
        <w:rPr>
          <w:color w:val="auto"/>
        </w:rPr>
      </w:pPr>
      <w:r>
        <w:rPr>
          <w:color w:val="auto"/>
        </w:rPr>
        <w:t>d. number of attendees</w:t>
      </w:r>
      <w:r w:rsidR="00193BD7">
        <w:rPr>
          <w:color w:val="auto"/>
        </w:rPr>
        <w:t>.</w:t>
      </w:r>
    </w:p>
    <w:p w14:paraId="6B699379" w14:textId="77777777" w:rsidR="003077CF" w:rsidRPr="00CC7AD2" w:rsidRDefault="003077CF" w:rsidP="00FF2791">
      <w:pPr>
        <w:pStyle w:val="NormalWeb"/>
        <w:shd w:val="clear" w:color="auto" w:fill="FFFFFF"/>
        <w:spacing w:before="0" w:beforeAutospacing="0" w:after="0" w:afterAutospacing="0"/>
        <w:rPr>
          <w:color w:val="auto"/>
        </w:rPr>
      </w:pPr>
    </w:p>
    <w:p w14:paraId="6CDD1E10" w14:textId="77777777" w:rsidR="00265B8C" w:rsidRPr="00CC7AD2" w:rsidRDefault="00265B8C" w:rsidP="003077CF">
      <w:pPr>
        <w:pStyle w:val="NormalWeb"/>
        <w:shd w:val="clear" w:color="auto" w:fill="FFFFFF"/>
        <w:spacing w:before="0" w:beforeAutospacing="0" w:after="0" w:afterAutospacing="0"/>
        <w:rPr>
          <w:b/>
          <w:bCs/>
          <w:color w:val="auto"/>
          <w:u w:val="single"/>
        </w:rPr>
      </w:pPr>
      <w:r w:rsidRPr="00CC7AD2">
        <w:rPr>
          <w:b/>
          <w:bCs/>
          <w:color w:val="auto"/>
          <w:u w:val="single"/>
        </w:rPr>
        <w:t>Publications, Presentations, and Websites</w:t>
      </w:r>
      <w:bookmarkEnd w:id="3"/>
    </w:p>
    <w:p w14:paraId="6A3B0B7A" w14:textId="2F0E1E9D" w:rsidR="00265B8C" w:rsidRPr="00CC7AD2" w:rsidRDefault="00265B8C" w:rsidP="3B48BF13">
      <w:pPr>
        <w:pStyle w:val="NormalWeb"/>
        <w:shd w:val="clear" w:color="auto" w:fill="FFFFFF" w:themeFill="background1"/>
        <w:spacing w:before="0" w:beforeAutospacing="0" w:after="150" w:afterAutospacing="0"/>
        <w:rPr>
          <w:color w:val="auto"/>
        </w:rPr>
      </w:pPr>
      <w:r w:rsidRPr="3B48BF13">
        <w:rPr>
          <w:color w:val="auto"/>
        </w:rPr>
        <w:t>Publications (including abstracts of presentations at scientific or clinical meetings) resulting from projects supported by Damon Runyon must carry the following acknowledgment: "[Name of Awardee] is a Damon Runyon SPARK Scholar supported by the Damon Runyon Cancer Research Foundation</w:t>
      </w:r>
      <w:r w:rsidR="00FF2791" w:rsidRPr="3B48BF13">
        <w:rPr>
          <w:color w:val="auto"/>
        </w:rPr>
        <w:t xml:space="preserve"> and </w:t>
      </w:r>
      <w:r w:rsidR="008E2794">
        <w:rPr>
          <w:color w:val="auto"/>
        </w:rPr>
        <w:t xml:space="preserve">[Name of </w:t>
      </w:r>
      <w:r w:rsidR="435E233D">
        <w:rPr>
          <w:color w:val="auto"/>
        </w:rPr>
        <w:t xml:space="preserve">partnering </w:t>
      </w:r>
      <w:r w:rsidR="435E233D" w:rsidRPr="009079F6">
        <w:rPr>
          <w:color w:val="auto"/>
        </w:rPr>
        <w:t>institution</w:t>
      </w:r>
      <w:r w:rsidR="009079F6">
        <w:rPr>
          <w:color w:val="auto"/>
        </w:rPr>
        <w:t>]</w:t>
      </w:r>
      <w:r w:rsidR="435E233D" w:rsidRPr="3B48BF13">
        <w:rPr>
          <w:color w:val="auto"/>
        </w:rPr>
        <w:t xml:space="preserve"> </w:t>
      </w:r>
      <w:r w:rsidRPr="3B48BF13">
        <w:rPr>
          <w:color w:val="auto"/>
        </w:rPr>
        <w:t>(</w:t>
      </w:r>
      <w:proofErr w:type="gramStart"/>
      <w:r w:rsidRPr="3B48BF13">
        <w:rPr>
          <w:color w:val="auto"/>
        </w:rPr>
        <w:t>SPK-#</w:t>
      </w:r>
      <w:proofErr w:type="gramEnd"/>
      <w:r w:rsidRPr="3B48BF13">
        <w:rPr>
          <w:color w:val="auto"/>
        </w:rPr>
        <w:t xml:space="preserve"> [___])." Contact </w:t>
      </w:r>
      <w:hyperlink r:id="rId15">
        <w:r w:rsidR="00CC7AD2" w:rsidRPr="3B48BF13">
          <w:rPr>
            <w:rStyle w:val="Hyperlink"/>
          </w:rPr>
          <w:t>awards@damonrunyon.org</w:t>
        </w:r>
      </w:hyperlink>
      <w:r w:rsidR="00CC7AD2" w:rsidRPr="3B48BF13">
        <w:rPr>
          <w:color w:val="333333"/>
        </w:rPr>
        <w:t xml:space="preserve"> </w:t>
      </w:r>
      <w:r w:rsidRPr="3B48BF13">
        <w:rPr>
          <w:color w:val="auto"/>
        </w:rPr>
        <w:t>if you do not know your SPK #.</w:t>
      </w:r>
    </w:p>
    <w:p w14:paraId="7BFEAE10" w14:textId="4252B3F3" w:rsidR="00265B8C" w:rsidRPr="00CC7AD2" w:rsidRDefault="00265B8C" w:rsidP="00CC7AD2">
      <w:pPr>
        <w:pStyle w:val="NormalWeb"/>
        <w:shd w:val="clear" w:color="auto" w:fill="FFFFFF"/>
        <w:spacing w:before="0" w:beforeAutospacing="0" w:after="0" w:afterAutospacing="0"/>
        <w:rPr>
          <w:color w:val="auto"/>
        </w:rPr>
      </w:pPr>
      <w:r w:rsidRPr="00CC7AD2">
        <w:rPr>
          <w:color w:val="auto"/>
        </w:rPr>
        <w:lastRenderedPageBreak/>
        <w:t>Awardees should identify themselves as Damon Runyon SPARK Scholars, particularly when presenting their work at professional conferences and on their websites.</w:t>
      </w:r>
      <w:r w:rsidR="003077CF">
        <w:rPr>
          <w:color w:val="333333"/>
        </w:rPr>
        <w:t xml:space="preserve"> </w:t>
      </w:r>
      <w:hyperlink r:id="rId16" w:history="1">
        <w:r w:rsidRPr="00265B8C">
          <w:rPr>
            <w:rStyle w:val="Hyperlink"/>
            <w:color w:val="47A2B5"/>
          </w:rPr>
          <w:t>Download a copy</w:t>
        </w:r>
      </w:hyperlink>
      <w:r w:rsidR="003077CF">
        <w:rPr>
          <w:color w:val="333333"/>
        </w:rPr>
        <w:t xml:space="preserve"> </w:t>
      </w:r>
      <w:r w:rsidRPr="00CC7AD2">
        <w:rPr>
          <w:color w:val="auto"/>
        </w:rPr>
        <w:t>of the Damon Runyon Cancer Research Foundation logo for inclusion in Power Point presentations, posters, and on your website.</w:t>
      </w:r>
    </w:p>
    <w:p w14:paraId="0920E496" w14:textId="77777777" w:rsidR="0033410A" w:rsidRDefault="0033410A" w:rsidP="00015AEA">
      <w:pPr>
        <w:rPr>
          <w:rFonts w:ascii="Times New Roman" w:hAnsi="Times New Roman"/>
          <w:b/>
          <w:u w:val="single"/>
        </w:rPr>
      </w:pPr>
    </w:p>
    <w:p w14:paraId="787871E1" w14:textId="6B35C704" w:rsidR="00A4355C" w:rsidRPr="00CC7AD2" w:rsidRDefault="00A4355C" w:rsidP="00015AEA">
      <w:pPr>
        <w:rPr>
          <w:rFonts w:ascii="Times New Roman" w:hAnsi="Times New Roman"/>
          <w:b/>
          <w:u w:val="single"/>
        </w:rPr>
      </w:pPr>
      <w:r w:rsidRPr="00CC7AD2">
        <w:rPr>
          <w:rFonts w:ascii="Times New Roman" w:hAnsi="Times New Roman"/>
          <w:b/>
          <w:u w:val="single"/>
        </w:rPr>
        <w:t>Confidentiality Agreements</w:t>
      </w:r>
    </w:p>
    <w:p w14:paraId="08CE6F91" w14:textId="662D7675" w:rsidR="004A4A1A" w:rsidRPr="00CC7AD2" w:rsidRDefault="003077CF" w:rsidP="00015AEA">
      <w:pPr>
        <w:rPr>
          <w:rFonts w:ascii="Times New Roman" w:hAnsi="Times New Roman"/>
        </w:rPr>
      </w:pPr>
      <w:r w:rsidRPr="00CC7AD2">
        <w:rPr>
          <w:rFonts w:ascii="Times New Roman" w:hAnsi="Times New Roman"/>
        </w:rPr>
        <w:t xml:space="preserve">SPARK Scholars </w:t>
      </w:r>
      <w:r w:rsidR="00A4355C" w:rsidRPr="00CC7AD2">
        <w:rPr>
          <w:rFonts w:ascii="Times New Roman" w:hAnsi="Times New Roman"/>
        </w:rPr>
        <w:t>may not enter into confidentiality agreements that prevent or delay them from publishing and/or presenting their Damon Runyon-supported research.</w:t>
      </w:r>
    </w:p>
    <w:p w14:paraId="5473CF32" w14:textId="77777777" w:rsidR="00E96F1E" w:rsidRDefault="00E96F1E" w:rsidP="00015AEA">
      <w:pPr>
        <w:rPr>
          <w:rFonts w:ascii="Times New Roman" w:hAnsi="Times New Roman"/>
          <w:b/>
          <w:bCs/>
          <w:u w:val="single"/>
        </w:rPr>
      </w:pPr>
    </w:p>
    <w:p w14:paraId="61355359" w14:textId="0699C6FF" w:rsidR="006E4122" w:rsidRPr="00CC7AD2" w:rsidRDefault="006E4122" w:rsidP="00015AEA">
      <w:pPr>
        <w:rPr>
          <w:rFonts w:ascii="Times New Roman" w:hAnsi="Times New Roman"/>
          <w:b/>
          <w:u w:val="single"/>
        </w:rPr>
      </w:pPr>
      <w:r w:rsidRPr="00CC7AD2">
        <w:rPr>
          <w:rFonts w:ascii="Times New Roman" w:hAnsi="Times New Roman"/>
          <w:b/>
          <w:bCs/>
          <w:u w:val="single"/>
        </w:rPr>
        <w:t>Relationship of Parties</w:t>
      </w:r>
    </w:p>
    <w:p w14:paraId="44FA8E4E" w14:textId="77777777" w:rsidR="003D63F2" w:rsidRPr="00F22861" w:rsidRDefault="006E4122" w:rsidP="00015AEA">
      <w:pPr>
        <w:rPr>
          <w:rFonts w:ascii="Times New Roman" w:hAnsi="Times New Roman"/>
          <w:bCs/>
        </w:rPr>
      </w:pPr>
      <w:r w:rsidRPr="00CC7AD2">
        <w:rPr>
          <w:rFonts w:ascii="Times New Roman" w:hAnsi="Times New Roman"/>
        </w:rPr>
        <w:t xml:space="preserve">Awards are </w:t>
      </w:r>
      <w:proofErr w:type="gramStart"/>
      <w:r w:rsidRPr="00CC7AD2">
        <w:rPr>
          <w:rFonts w:ascii="Times New Roman" w:hAnsi="Times New Roman"/>
        </w:rPr>
        <w:t>made</w:t>
      </w:r>
      <w:proofErr w:type="gramEnd"/>
      <w:r w:rsidRPr="00CC7AD2">
        <w:rPr>
          <w:rFonts w:ascii="Times New Roman" w:hAnsi="Times New Roman"/>
        </w:rPr>
        <w:t xml:space="preserve"> to the institutions to support the </w:t>
      </w:r>
      <w:r w:rsidR="003077CF" w:rsidRPr="00CC7AD2">
        <w:rPr>
          <w:rFonts w:ascii="Times New Roman" w:hAnsi="Times New Roman"/>
        </w:rPr>
        <w:t xml:space="preserve">SPARK Scholar. </w:t>
      </w:r>
      <w:r w:rsidRPr="00CC7AD2">
        <w:rPr>
          <w:rFonts w:ascii="Times New Roman" w:hAnsi="Times New Roman"/>
        </w:rPr>
        <w:t>It is understood by all parties that this award in no way constitutes an employer-employee relationship between the Damon Runyon Cancer Research Foundation and the recipient.</w:t>
      </w:r>
    </w:p>
    <w:p w14:paraId="61CDCEAD" w14:textId="77777777" w:rsidR="003D63F2" w:rsidRDefault="003D63F2" w:rsidP="00015AEA">
      <w:pPr>
        <w:rPr>
          <w:rFonts w:ascii="Times New Roman" w:hAnsi="Times New Roman"/>
          <w:b/>
          <w:u w:val="single"/>
        </w:rPr>
      </w:pPr>
    </w:p>
    <w:p w14:paraId="3ADB49CA" w14:textId="77777777" w:rsidR="00380F60" w:rsidRPr="00CC7AD2" w:rsidRDefault="00623B8C" w:rsidP="00015AEA">
      <w:pPr>
        <w:rPr>
          <w:rFonts w:ascii="Times New Roman" w:hAnsi="Times New Roman"/>
          <w:b/>
          <w:u w:val="single"/>
        </w:rPr>
      </w:pPr>
      <w:r w:rsidRPr="00CC7AD2">
        <w:rPr>
          <w:rFonts w:ascii="Times New Roman" w:hAnsi="Times New Roman"/>
          <w:b/>
          <w:u w:val="single"/>
        </w:rPr>
        <w:t>Fellows’</w:t>
      </w:r>
      <w:r w:rsidR="00380F60" w:rsidRPr="00CC7AD2">
        <w:rPr>
          <w:rFonts w:ascii="Times New Roman" w:hAnsi="Times New Roman"/>
          <w:b/>
          <w:u w:val="single"/>
        </w:rPr>
        <w:t xml:space="preserve"> Retreat</w:t>
      </w:r>
    </w:p>
    <w:p w14:paraId="08E6C92F" w14:textId="77777777" w:rsidR="00EB4A5A" w:rsidRPr="00CC7AD2" w:rsidRDefault="00BE2BFE" w:rsidP="00015AEA">
      <w:pPr>
        <w:rPr>
          <w:rFonts w:ascii="Times New Roman" w:hAnsi="Times New Roman"/>
        </w:rPr>
      </w:pPr>
      <w:bookmarkStart w:id="4" w:name="_Hlk164344567"/>
      <w:r w:rsidRPr="00CC7AD2">
        <w:rPr>
          <w:rFonts w:ascii="Times New Roman" w:hAnsi="Times New Roman"/>
        </w:rPr>
        <w:t>The Damon Runyon Cancer Research Foundation hosts an annual scientific retreat.</w:t>
      </w:r>
      <w:r w:rsidR="002317E7" w:rsidRPr="00CC7AD2">
        <w:rPr>
          <w:rFonts w:ascii="Times New Roman" w:hAnsi="Times New Roman"/>
        </w:rPr>
        <w:t xml:space="preserve"> </w:t>
      </w:r>
      <w:r w:rsidRPr="00CC7AD2">
        <w:rPr>
          <w:rFonts w:ascii="Times New Roman" w:hAnsi="Times New Roman"/>
        </w:rPr>
        <w:t>First</w:t>
      </w:r>
      <w:r w:rsidR="006D2457" w:rsidRPr="00CC7AD2">
        <w:rPr>
          <w:rFonts w:ascii="Times New Roman" w:hAnsi="Times New Roman"/>
        </w:rPr>
        <w:t>- and third-</w:t>
      </w:r>
      <w:r w:rsidRPr="00CC7AD2">
        <w:rPr>
          <w:rFonts w:ascii="Times New Roman" w:hAnsi="Times New Roman"/>
        </w:rPr>
        <w:t>year Fellows attend.</w:t>
      </w:r>
      <w:r w:rsidR="002317E7" w:rsidRPr="00CC7AD2">
        <w:rPr>
          <w:rFonts w:ascii="Times New Roman" w:hAnsi="Times New Roman"/>
        </w:rPr>
        <w:t xml:space="preserve"> </w:t>
      </w:r>
      <w:r w:rsidRPr="00CC7AD2">
        <w:rPr>
          <w:rFonts w:ascii="Times New Roman" w:hAnsi="Times New Roman"/>
        </w:rPr>
        <w:t>Fellows in their first yea</w:t>
      </w:r>
      <w:r w:rsidR="006D2457" w:rsidRPr="00CC7AD2">
        <w:rPr>
          <w:rFonts w:ascii="Times New Roman" w:hAnsi="Times New Roman"/>
        </w:rPr>
        <w:t>r present a poster, while third-</w:t>
      </w:r>
      <w:r w:rsidRPr="00CC7AD2">
        <w:rPr>
          <w:rFonts w:ascii="Times New Roman" w:hAnsi="Times New Roman"/>
        </w:rPr>
        <w:t>year Fellows present an oral presentation of their work.</w:t>
      </w:r>
      <w:r w:rsidR="004322D9" w:rsidRPr="00CC7AD2">
        <w:rPr>
          <w:rFonts w:ascii="Times New Roman" w:hAnsi="Times New Roman"/>
        </w:rPr>
        <w:t xml:space="preserve"> Scholars </w:t>
      </w:r>
      <w:r w:rsidR="00FF2791">
        <w:rPr>
          <w:rFonts w:ascii="Times New Roman" w:hAnsi="Times New Roman"/>
        </w:rPr>
        <w:t xml:space="preserve">are expected to attend </w:t>
      </w:r>
      <w:r w:rsidR="004322D9" w:rsidRPr="00CC7AD2">
        <w:rPr>
          <w:rFonts w:ascii="Times New Roman" w:hAnsi="Times New Roman"/>
        </w:rPr>
        <w:t xml:space="preserve">the three-day Retreat. Each Scholar will present a poster at the Retreat and network with current </w:t>
      </w:r>
      <w:r w:rsidR="004322D9" w:rsidRPr="001522F1">
        <w:rPr>
          <w:rFonts w:ascii="Times New Roman" w:hAnsi="Times New Roman"/>
        </w:rPr>
        <w:t>Fellows.</w:t>
      </w:r>
      <w:r w:rsidR="00FF2791" w:rsidRPr="001522F1">
        <w:rPr>
          <w:rFonts w:ascii="Times New Roman" w:hAnsi="Times New Roman"/>
        </w:rPr>
        <w:t xml:space="preserve"> </w:t>
      </w:r>
      <w:r w:rsidR="00486018" w:rsidRPr="00510A70">
        <w:rPr>
          <w:rFonts w:ascii="Times New Roman" w:hAnsi="Times New Roman"/>
        </w:rPr>
        <w:t xml:space="preserve">SPARK </w:t>
      </w:r>
      <w:r w:rsidR="00FF2791" w:rsidRPr="00510A70">
        <w:rPr>
          <w:rFonts w:ascii="Times New Roman" w:hAnsi="Times New Roman"/>
        </w:rPr>
        <w:t>Mentors will receive an invitation to attend.</w:t>
      </w:r>
    </w:p>
    <w:bookmarkEnd w:id="4"/>
    <w:p w14:paraId="6BB9E253" w14:textId="77777777" w:rsidR="00EB4A5A" w:rsidRPr="00CC7AD2" w:rsidRDefault="00EB4A5A" w:rsidP="00015AEA">
      <w:pPr>
        <w:rPr>
          <w:rFonts w:ascii="Times New Roman" w:hAnsi="Times New Roman"/>
          <w:b/>
        </w:rPr>
      </w:pPr>
    </w:p>
    <w:p w14:paraId="3E59248B" w14:textId="77777777" w:rsidR="00380F60" w:rsidRPr="00CC7AD2" w:rsidRDefault="00380F60" w:rsidP="00015AEA">
      <w:pPr>
        <w:rPr>
          <w:rFonts w:ascii="Times New Roman" w:hAnsi="Times New Roman"/>
          <w:b/>
          <w:u w:val="single"/>
        </w:rPr>
      </w:pPr>
      <w:r w:rsidRPr="00CC7AD2">
        <w:rPr>
          <w:rFonts w:ascii="Times New Roman" w:hAnsi="Times New Roman"/>
          <w:b/>
          <w:u w:val="single"/>
        </w:rPr>
        <w:t>Termination</w:t>
      </w:r>
    </w:p>
    <w:p w14:paraId="6C593D84" w14:textId="6FA59659" w:rsidR="00380F60" w:rsidRPr="00CC7AD2" w:rsidRDefault="00380F60" w:rsidP="00015AEA">
      <w:pPr>
        <w:rPr>
          <w:rFonts w:ascii="Times New Roman" w:hAnsi="Times New Roman"/>
        </w:rPr>
      </w:pPr>
      <w:r w:rsidRPr="3B48BF13">
        <w:rPr>
          <w:rFonts w:ascii="Times New Roman" w:hAnsi="Times New Roman"/>
        </w:rPr>
        <w:t xml:space="preserve">Upon premature termination of </w:t>
      </w:r>
      <w:r w:rsidR="005D3144">
        <w:rPr>
          <w:rFonts w:ascii="Times New Roman" w:hAnsi="Times New Roman"/>
        </w:rPr>
        <w:t>an award</w:t>
      </w:r>
      <w:r w:rsidRPr="3B48BF13">
        <w:rPr>
          <w:rFonts w:ascii="Times New Roman" w:hAnsi="Times New Roman"/>
        </w:rPr>
        <w:t xml:space="preserve">, </w:t>
      </w:r>
      <w:r w:rsidR="69D307B8" w:rsidRPr="3B48BF13">
        <w:rPr>
          <w:rFonts w:ascii="Times New Roman" w:hAnsi="Times New Roman"/>
          <w:u w:val="double"/>
        </w:rPr>
        <w:t>Damon Runyon</w:t>
      </w:r>
      <w:r w:rsidRPr="3B48BF13">
        <w:rPr>
          <w:rFonts w:ascii="Times New Roman" w:hAnsi="Times New Roman"/>
          <w:u w:val="double"/>
        </w:rPr>
        <w:t xml:space="preserve"> must be notified immediately</w:t>
      </w:r>
      <w:r w:rsidRPr="3B48BF13">
        <w:rPr>
          <w:rFonts w:ascii="Times New Roman" w:hAnsi="Times New Roman"/>
        </w:rPr>
        <w:t>.</w:t>
      </w:r>
      <w:r w:rsidR="002317E7" w:rsidRPr="3B48BF13">
        <w:rPr>
          <w:rFonts w:ascii="Times New Roman" w:hAnsi="Times New Roman"/>
        </w:rPr>
        <w:t xml:space="preserve"> </w:t>
      </w:r>
      <w:r w:rsidRPr="3B48BF13">
        <w:rPr>
          <w:rFonts w:ascii="Times New Roman" w:hAnsi="Times New Roman"/>
        </w:rPr>
        <w:t xml:space="preserve">A final report of expenditures (using the form provided) must be submitted within </w:t>
      </w:r>
      <w:r w:rsidR="00CC7AD2" w:rsidRPr="3B48BF13">
        <w:rPr>
          <w:rFonts w:ascii="Times New Roman" w:hAnsi="Times New Roman"/>
        </w:rPr>
        <w:t>60</w:t>
      </w:r>
      <w:r w:rsidRPr="3B48BF13">
        <w:rPr>
          <w:rFonts w:ascii="Times New Roman" w:hAnsi="Times New Roman"/>
        </w:rPr>
        <w:t xml:space="preserve"> days, along with the refund of any unexpended balance.</w:t>
      </w:r>
      <w:r w:rsidR="002317E7" w:rsidRPr="3B48BF13">
        <w:rPr>
          <w:rFonts w:ascii="Times New Roman" w:hAnsi="Times New Roman"/>
        </w:rPr>
        <w:t xml:space="preserve"> </w:t>
      </w:r>
      <w:r w:rsidRPr="3B48BF13">
        <w:rPr>
          <w:rFonts w:ascii="Times New Roman" w:hAnsi="Times New Roman"/>
        </w:rPr>
        <w:t>A final progress report must be submitted at this time.</w:t>
      </w:r>
    </w:p>
    <w:p w14:paraId="23DE523C" w14:textId="77777777" w:rsidR="00380F60" w:rsidRPr="00CC7AD2" w:rsidRDefault="00380F60" w:rsidP="00015AEA">
      <w:pPr>
        <w:rPr>
          <w:rFonts w:ascii="Times New Roman" w:hAnsi="Times New Roman"/>
        </w:rPr>
      </w:pPr>
    </w:p>
    <w:p w14:paraId="18827E63" w14:textId="77777777" w:rsidR="00380F60" w:rsidRPr="00CC7AD2" w:rsidRDefault="00380F60" w:rsidP="00015AEA">
      <w:pPr>
        <w:rPr>
          <w:rFonts w:ascii="Times New Roman" w:hAnsi="Times New Roman"/>
          <w:b/>
          <w:u w:val="single"/>
        </w:rPr>
      </w:pPr>
      <w:r w:rsidRPr="00CC7AD2">
        <w:rPr>
          <w:rFonts w:ascii="Times New Roman" w:hAnsi="Times New Roman"/>
          <w:b/>
          <w:u w:val="single"/>
        </w:rPr>
        <w:t>Updating Information</w:t>
      </w:r>
    </w:p>
    <w:p w14:paraId="711C8402" w14:textId="208181D2" w:rsidR="006E4122" w:rsidRPr="00CC7AD2" w:rsidRDefault="35EF880E" w:rsidP="00015AEA">
      <w:pPr>
        <w:rPr>
          <w:rFonts w:ascii="Times New Roman" w:hAnsi="Times New Roman"/>
          <w:u w:val="single"/>
        </w:rPr>
      </w:pPr>
      <w:r w:rsidRPr="3B48BF13">
        <w:rPr>
          <w:rFonts w:ascii="Times New Roman" w:hAnsi="Times New Roman"/>
        </w:rPr>
        <w:t>Damon Runyon</w:t>
      </w:r>
      <w:r w:rsidR="006E4122" w:rsidRPr="3B48BF13">
        <w:rPr>
          <w:rFonts w:ascii="Times New Roman" w:hAnsi="Times New Roman"/>
        </w:rPr>
        <w:t xml:space="preserve"> requests the most current information pertaining to change of address or position of the</w:t>
      </w:r>
      <w:r w:rsidR="00904C7F" w:rsidRPr="3B48BF13">
        <w:rPr>
          <w:rFonts w:ascii="Times New Roman" w:hAnsi="Times New Roman"/>
        </w:rPr>
        <w:t xml:space="preserve"> </w:t>
      </w:r>
      <w:r w:rsidR="004322D9" w:rsidRPr="3B48BF13">
        <w:rPr>
          <w:rFonts w:ascii="Times New Roman" w:hAnsi="Times New Roman"/>
        </w:rPr>
        <w:t>Scholar</w:t>
      </w:r>
      <w:r w:rsidR="00904C7F" w:rsidRPr="3B48BF13">
        <w:rPr>
          <w:rFonts w:ascii="Times New Roman" w:hAnsi="Times New Roman"/>
        </w:rPr>
        <w:t xml:space="preserve">, </w:t>
      </w:r>
      <w:r w:rsidR="004322D9" w:rsidRPr="3B48BF13">
        <w:rPr>
          <w:rFonts w:ascii="Times New Roman" w:hAnsi="Times New Roman"/>
        </w:rPr>
        <w:t>Mentor,</w:t>
      </w:r>
      <w:r w:rsidR="00904C7F" w:rsidRPr="3B48BF13">
        <w:rPr>
          <w:rFonts w:ascii="Times New Roman" w:hAnsi="Times New Roman"/>
        </w:rPr>
        <w:t xml:space="preserve"> </w:t>
      </w:r>
      <w:r w:rsidR="006E4122" w:rsidRPr="3B48BF13">
        <w:rPr>
          <w:rFonts w:ascii="Times New Roman" w:hAnsi="Times New Roman"/>
        </w:rPr>
        <w:t xml:space="preserve">executive or fiscal officers of the institution </w:t>
      </w:r>
      <w:proofErr w:type="gramStart"/>
      <w:r w:rsidR="006E4122" w:rsidRPr="3B48BF13">
        <w:rPr>
          <w:rFonts w:ascii="Times New Roman" w:hAnsi="Times New Roman"/>
        </w:rPr>
        <w:t>in order to</w:t>
      </w:r>
      <w:proofErr w:type="gramEnd"/>
      <w:r w:rsidR="006E4122" w:rsidRPr="3B48BF13">
        <w:rPr>
          <w:rFonts w:ascii="Times New Roman" w:hAnsi="Times New Roman"/>
        </w:rPr>
        <w:t xml:space="preserve"> maintain an up-to-date database.</w:t>
      </w:r>
    </w:p>
    <w:p w14:paraId="52E56223" w14:textId="77777777" w:rsidR="006E4122" w:rsidRPr="00CC7AD2" w:rsidRDefault="006E4122" w:rsidP="00015AEA">
      <w:pPr>
        <w:rPr>
          <w:rFonts w:ascii="Times New Roman" w:hAnsi="Times New Roman"/>
          <w:b/>
        </w:rPr>
      </w:pPr>
    </w:p>
    <w:p w14:paraId="36EC0DE4" w14:textId="77777777" w:rsidR="00380F60" w:rsidRPr="00CC7AD2" w:rsidRDefault="00D50414" w:rsidP="00015AEA">
      <w:pPr>
        <w:rPr>
          <w:rFonts w:ascii="Times New Roman" w:hAnsi="Times New Roman"/>
          <w:b/>
          <w:u w:val="single"/>
        </w:rPr>
      </w:pPr>
      <w:r w:rsidRPr="00CC7AD2">
        <w:rPr>
          <w:rFonts w:ascii="Times New Roman" w:hAnsi="Times New Roman"/>
          <w:b/>
          <w:u w:val="single"/>
        </w:rPr>
        <w:t>DACA</w:t>
      </w:r>
      <w:r w:rsidR="00380F60" w:rsidRPr="00CC7AD2">
        <w:rPr>
          <w:rFonts w:ascii="Times New Roman" w:hAnsi="Times New Roman"/>
          <w:b/>
          <w:u w:val="single"/>
        </w:rPr>
        <w:t xml:space="preserve"> Status</w:t>
      </w:r>
    </w:p>
    <w:p w14:paraId="1CA2D9D0" w14:textId="2B797E5F" w:rsidR="00FB7EB6" w:rsidRPr="00CC7AD2" w:rsidRDefault="00FB7EB6" w:rsidP="3B48BF13">
      <w:pPr>
        <w:pStyle w:val="BodyText3"/>
        <w:rPr>
          <w:rFonts w:ascii="Times New Roman" w:hAnsi="Times New Roman"/>
          <w:i w:val="0"/>
          <w:iCs w:val="0"/>
        </w:rPr>
      </w:pPr>
      <w:r w:rsidRPr="3B48BF13">
        <w:rPr>
          <w:rFonts w:ascii="Times New Roman" w:hAnsi="Times New Roman"/>
          <w:b w:val="0"/>
          <w:bCs w:val="0"/>
          <w:i w:val="0"/>
          <w:iCs w:val="0"/>
        </w:rPr>
        <w:t xml:space="preserve">It is the responsibility of the host institution to make every effort to ensure that </w:t>
      </w:r>
      <w:r w:rsidR="0C57D463" w:rsidRPr="3B48BF13">
        <w:rPr>
          <w:rFonts w:ascii="Times New Roman" w:hAnsi="Times New Roman"/>
          <w:b w:val="0"/>
          <w:bCs w:val="0"/>
          <w:i w:val="0"/>
          <w:iCs w:val="0"/>
        </w:rPr>
        <w:t xml:space="preserve">all </w:t>
      </w:r>
      <w:r w:rsidRPr="3B48BF13">
        <w:rPr>
          <w:rFonts w:ascii="Times New Roman" w:hAnsi="Times New Roman"/>
          <w:b w:val="0"/>
          <w:bCs w:val="0"/>
          <w:i w:val="0"/>
          <w:iCs w:val="0"/>
        </w:rPr>
        <w:t xml:space="preserve">awardees </w:t>
      </w:r>
      <w:proofErr w:type="gramStart"/>
      <w:r w:rsidRPr="3B48BF13">
        <w:rPr>
          <w:rFonts w:ascii="Times New Roman" w:hAnsi="Times New Roman"/>
          <w:b w:val="0"/>
          <w:bCs w:val="0"/>
          <w:i w:val="0"/>
          <w:iCs w:val="0"/>
        </w:rPr>
        <w:t>are in compliance with</w:t>
      </w:r>
      <w:proofErr w:type="gramEnd"/>
      <w:r w:rsidRPr="3B48BF13">
        <w:rPr>
          <w:rFonts w:ascii="Times New Roman" w:hAnsi="Times New Roman"/>
          <w:b w:val="0"/>
          <w:bCs w:val="0"/>
          <w:i w:val="0"/>
          <w:iCs w:val="0"/>
        </w:rPr>
        <w:t xml:space="preserve"> federal immigration policy</w:t>
      </w:r>
      <w:r w:rsidR="004322D9" w:rsidRPr="3B48BF13">
        <w:rPr>
          <w:rFonts w:ascii="Times New Roman" w:hAnsi="Times New Roman"/>
          <w:b w:val="0"/>
          <w:bCs w:val="0"/>
          <w:i w:val="0"/>
          <w:iCs w:val="0"/>
        </w:rPr>
        <w:t>.</w:t>
      </w:r>
    </w:p>
    <w:p w14:paraId="07547A01" w14:textId="77777777" w:rsidR="00380F60" w:rsidRDefault="00380F60" w:rsidP="00015AEA">
      <w:pPr>
        <w:pStyle w:val="BodyText2"/>
        <w:jc w:val="left"/>
        <w:rPr>
          <w:rFonts w:ascii="Times New Roman" w:hAnsi="Times New Roman" w:cs="Times New Roman"/>
        </w:rPr>
      </w:pPr>
    </w:p>
    <w:p w14:paraId="5043CB0F" w14:textId="77777777" w:rsidR="00AD1D50" w:rsidRDefault="00AD1D50" w:rsidP="00015AEA">
      <w:pPr>
        <w:pStyle w:val="BodyText2"/>
        <w:jc w:val="left"/>
        <w:rPr>
          <w:rFonts w:ascii="Times New Roman" w:hAnsi="Times New Roman" w:cs="Times New Roman"/>
        </w:rPr>
      </w:pPr>
    </w:p>
    <w:p w14:paraId="07459315" w14:textId="77777777" w:rsidR="00AD1D50" w:rsidRDefault="00AD1D50" w:rsidP="00015AEA">
      <w:pPr>
        <w:pStyle w:val="BodyText2"/>
        <w:jc w:val="left"/>
        <w:rPr>
          <w:rFonts w:ascii="Times New Roman" w:hAnsi="Times New Roman" w:cs="Times New Roman"/>
        </w:rPr>
      </w:pPr>
    </w:p>
    <w:p w14:paraId="6537F28F" w14:textId="77777777" w:rsidR="00AD1D50" w:rsidRDefault="00AD1D50" w:rsidP="00015AEA">
      <w:pPr>
        <w:pStyle w:val="BodyText2"/>
        <w:jc w:val="left"/>
        <w:rPr>
          <w:rFonts w:ascii="Times New Roman" w:hAnsi="Times New Roman" w:cs="Times New Roman"/>
        </w:rPr>
      </w:pPr>
    </w:p>
    <w:p w14:paraId="6DFB9E20" w14:textId="77777777" w:rsidR="00AD1D50" w:rsidRDefault="00AD1D50" w:rsidP="00015AEA">
      <w:pPr>
        <w:pStyle w:val="BodyText2"/>
        <w:jc w:val="left"/>
        <w:rPr>
          <w:rFonts w:ascii="Times New Roman" w:hAnsi="Times New Roman" w:cs="Times New Roman"/>
        </w:rPr>
      </w:pPr>
    </w:p>
    <w:p w14:paraId="70DF9E56" w14:textId="77777777" w:rsidR="00AD1D50" w:rsidRDefault="00AD1D50" w:rsidP="00015AEA">
      <w:pPr>
        <w:pStyle w:val="BodyText2"/>
        <w:jc w:val="left"/>
        <w:rPr>
          <w:rFonts w:ascii="Times New Roman" w:hAnsi="Times New Roman" w:cs="Times New Roman"/>
        </w:rPr>
      </w:pPr>
    </w:p>
    <w:p w14:paraId="44E871BC" w14:textId="77777777" w:rsidR="00AD1D50" w:rsidRDefault="00AD1D50" w:rsidP="00015AEA">
      <w:pPr>
        <w:pStyle w:val="BodyText2"/>
        <w:jc w:val="left"/>
        <w:rPr>
          <w:rFonts w:ascii="Times New Roman" w:hAnsi="Times New Roman" w:cs="Times New Roman"/>
        </w:rPr>
      </w:pPr>
    </w:p>
    <w:p w14:paraId="144A5D23" w14:textId="77777777" w:rsidR="00AD1D50" w:rsidRDefault="00AD1D50" w:rsidP="00015AEA">
      <w:pPr>
        <w:pStyle w:val="BodyText2"/>
        <w:jc w:val="left"/>
        <w:rPr>
          <w:rFonts w:ascii="Times New Roman" w:hAnsi="Times New Roman" w:cs="Times New Roman"/>
        </w:rPr>
      </w:pPr>
    </w:p>
    <w:p w14:paraId="738610EB" w14:textId="77777777" w:rsidR="00AD1D50" w:rsidRDefault="00AD1D50" w:rsidP="00015AEA">
      <w:pPr>
        <w:pStyle w:val="BodyText2"/>
        <w:jc w:val="left"/>
        <w:rPr>
          <w:rFonts w:ascii="Times New Roman" w:hAnsi="Times New Roman" w:cs="Times New Roman"/>
        </w:rPr>
      </w:pPr>
    </w:p>
    <w:p w14:paraId="637805D2" w14:textId="77777777" w:rsidR="00AD1D50" w:rsidRDefault="00AD1D50" w:rsidP="00015AEA">
      <w:pPr>
        <w:pStyle w:val="BodyText2"/>
        <w:jc w:val="left"/>
        <w:rPr>
          <w:rFonts w:ascii="Times New Roman" w:hAnsi="Times New Roman" w:cs="Times New Roman"/>
        </w:rPr>
      </w:pPr>
    </w:p>
    <w:p w14:paraId="463F29E8" w14:textId="77777777" w:rsidR="00AD1D50" w:rsidRDefault="00AD1D50" w:rsidP="00015AEA">
      <w:pPr>
        <w:pStyle w:val="BodyText2"/>
        <w:jc w:val="left"/>
        <w:rPr>
          <w:rFonts w:ascii="Times New Roman" w:hAnsi="Times New Roman" w:cs="Times New Roman"/>
        </w:rPr>
      </w:pPr>
    </w:p>
    <w:p w14:paraId="3B7B4B86" w14:textId="77777777" w:rsidR="00AD1D50" w:rsidRDefault="00AD1D50" w:rsidP="00015AEA">
      <w:pPr>
        <w:pStyle w:val="BodyText2"/>
        <w:jc w:val="left"/>
        <w:rPr>
          <w:rFonts w:ascii="Times New Roman" w:hAnsi="Times New Roman" w:cs="Times New Roman"/>
        </w:rPr>
      </w:pPr>
    </w:p>
    <w:p w14:paraId="3A0FF5F2" w14:textId="77777777" w:rsidR="00AD1D50" w:rsidRDefault="00AD1D50" w:rsidP="00015AEA">
      <w:pPr>
        <w:pStyle w:val="BodyText2"/>
        <w:jc w:val="left"/>
        <w:rPr>
          <w:rFonts w:ascii="Times New Roman" w:hAnsi="Times New Roman" w:cs="Times New Roman"/>
        </w:rPr>
      </w:pPr>
    </w:p>
    <w:p w14:paraId="53230875" w14:textId="77777777" w:rsidR="00313CCF" w:rsidRDefault="00313CCF" w:rsidP="00015AEA">
      <w:pPr>
        <w:pStyle w:val="BodyText2"/>
        <w:jc w:val="left"/>
        <w:rPr>
          <w:rFonts w:ascii="Times New Roman" w:hAnsi="Times New Roman" w:cs="Times New Roman"/>
        </w:rPr>
      </w:pPr>
    </w:p>
    <w:p w14:paraId="13A2DD70" w14:textId="77777777" w:rsidR="00313CCF" w:rsidRDefault="00313CCF" w:rsidP="00015AEA">
      <w:pPr>
        <w:pStyle w:val="BodyText2"/>
        <w:jc w:val="left"/>
        <w:rPr>
          <w:rFonts w:ascii="Times New Roman" w:hAnsi="Times New Roman" w:cs="Times New Roman"/>
        </w:rPr>
      </w:pPr>
    </w:p>
    <w:p w14:paraId="5F42900E" w14:textId="77777777" w:rsidR="00313CCF" w:rsidRDefault="00313CCF" w:rsidP="00015AEA">
      <w:pPr>
        <w:pStyle w:val="BodyText2"/>
        <w:jc w:val="left"/>
        <w:rPr>
          <w:rFonts w:ascii="Times New Roman" w:hAnsi="Times New Roman" w:cs="Times New Roman"/>
        </w:rPr>
      </w:pPr>
    </w:p>
    <w:p w14:paraId="3C04FD3E" w14:textId="5982555C" w:rsidR="00AD1D50" w:rsidRPr="00CC7AD2" w:rsidRDefault="008C2FD9" w:rsidP="00015AEA">
      <w:pPr>
        <w:pStyle w:val="BodyText2"/>
        <w:jc w:val="left"/>
        <w:rPr>
          <w:rFonts w:ascii="Times New Roman" w:hAnsi="Times New Roman" w:cs="Times New Roman"/>
        </w:rPr>
      </w:pPr>
      <w:r>
        <w:rPr>
          <w:rFonts w:ascii="Times New Roman" w:hAnsi="Times New Roman" w:cs="Times New Roman"/>
        </w:rPr>
        <w:t>11/</w:t>
      </w:r>
      <w:r w:rsidR="00AD1D50">
        <w:rPr>
          <w:rFonts w:ascii="Times New Roman" w:hAnsi="Times New Roman" w:cs="Times New Roman"/>
        </w:rPr>
        <w:t>202</w:t>
      </w:r>
      <w:r w:rsidR="002928D3">
        <w:rPr>
          <w:rFonts w:ascii="Times New Roman" w:hAnsi="Times New Roman" w:cs="Times New Roman"/>
        </w:rPr>
        <w:t>5</w:t>
      </w:r>
    </w:p>
    <w:p w14:paraId="6F8AB785" w14:textId="77777777" w:rsidR="008C2FD9" w:rsidRPr="00CC7AD2" w:rsidRDefault="008C2FD9">
      <w:pPr>
        <w:pStyle w:val="BodyText2"/>
        <w:jc w:val="left"/>
        <w:rPr>
          <w:rFonts w:ascii="Times New Roman" w:hAnsi="Times New Roman" w:cs="Times New Roman"/>
        </w:rPr>
      </w:pPr>
    </w:p>
    <w:sectPr w:rsidR="008C2FD9" w:rsidRPr="00CC7AD2" w:rsidSect="00325DE6">
      <w:footerReference w:type="even" r:id="rId17"/>
      <w:footerReference w:type="default" r:id="rId18"/>
      <w:pgSz w:w="12240" w:h="15840" w:code="1"/>
      <w:pgMar w:top="720"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6E41" w14:textId="77777777" w:rsidR="0073583C" w:rsidRDefault="0073583C">
      <w:r>
        <w:separator/>
      </w:r>
    </w:p>
  </w:endnote>
  <w:endnote w:type="continuationSeparator" w:id="0">
    <w:p w14:paraId="5D98DED8" w14:textId="77777777" w:rsidR="0073583C" w:rsidRDefault="0073583C">
      <w:r>
        <w:continuationSeparator/>
      </w:r>
    </w:p>
  </w:endnote>
  <w:endnote w:type="continuationNotice" w:id="1">
    <w:p w14:paraId="2E013482" w14:textId="77777777" w:rsidR="0073583C" w:rsidRDefault="00735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04C7F" w:rsidRDefault="00904C7F" w:rsidP="008A76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6FEF7D" w14:textId="77777777" w:rsidR="00904C7F" w:rsidRDefault="0090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22F8" w14:textId="77777777" w:rsidR="00904C7F" w:rsidRPr="000E0AAF" w:rsidRDefault="00904C7F" w:rsidP="008A763A">
    <w:pPr>
      <w:pStyle w:val="Footer"/>
      <w:framePr w:wrap="around" w:vAnchor="text" w:hAnchor="margin" w:xAlign="center" w:y="1"/>
      <w:rPr>
        <w:rStyle w:val="PageNumber"/>
        <w:rFonts w:ascii="Times New Roman" w:hAnsi="Times New Roman"/>
        <w:sz w:val="16"/>
        <w:szCs w:val="16"/>
      </w:rPr>
    </w:pPr>
    <w:r w:rsidRPr="000E0AAF">
      <w:rPr>
        <w:rStyle w:val="PageNumber"/>
        <w:rFonts w:ascii="Times New Roman" w:hAnsi="Times New Roman"/>
        <w:sz w:val="16"/>
        <w:szCs w:val="16"/>
      </w:rPr>
      <w:fldChar w:fldCharType="begin"/>
    </w:r>
    <w:r w:rsidRPr="000E0AAF">
      <w:rPr>
        <w:rStyle w:val="PageNumber"/>
        <w:rFonts w:ascii="Times New Roman" w:hAnsi="Times New Roman"/>
        <w:sz w:val="16"/>
        <w:szCs w:val="16"/>
      </w:rPr>
      <w:instrText xml:space="preserve">PAGE  </w:instrText>
    </w:r>
    <w:r w:rsidRPr="000E0AAF">
      <w:rPr>
        <w:rStyle w:val="PageNumber"/>
        <w:rFonts w:ascii="Times New Roman" w:hAnsi="Times New Roman"/>
        <w:sz w:val="16"/>
        <w:szCs w:val="16"/>
      </w:rPr>
      <w:fldChar w:fldCharType="separate"/>
    </w:r>
    <w:r w:rsidR="00D44A96">
      <w:rPr>
        <w:rStyle w:val="PageNumber"/>
        <w:rFonts w:ascii="Times New Roman" w:hAnsi="Times New Roman"/>
        <w:noProof/>
        <w:sz w:val="16"/>
        <w:szCs w:val="16"/>
      </w:rPr>
      <w:t>9</w:t>
    </w:r>
    <w:r w:rsidRPr="000E0AAF">
      <w:rPr>
        <w:rStyle w:val="PageNumber"/>
        <w:rFonts w:ascii="Times New Roman" w:hAnsi="Times New Roman"/>
        <w:sz w:val="16"/>
        <w:szCs w:val="16"/>
      </w:rPr>
      <w:fldChar w:fldCharType="end"/>
    </w:r>
  </w:p>
  <w:p w14:paraId="19219836" w14:textId="77777777" w:rsidR="00904C7F" w:rsidRDefault="0090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1552" w14:textId="77777777" w:rsidR="0073583C" w:rsidRDefault="0073583C">
      <w:r>
        <w:separator/>
      </w:r>
    </w:p>
  </w:footnote>
  <w:footnote w:type="continuationSeparator" w:id="0">
    <w:p w14:paraId="1DAD5E25" w14:textId="77777777" w:rsidR="0073583C" w:rsidRDefault="0073583C">
      <w:r>
        <w:continuationSeparator/>
      </w:r>
    </w:p>
  </w:footnote>
  <w:footnote w:type="continuationNotice" w:id="1">
    <w:p w14:paraId="156C4752" w14:textId="77777777" w:rsidR="0073583C" w:rsidRDefault="007358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D1"/>
    <w:multiLevelType w:val="hybridMultilevel"/>
    <w:tmpl w:val="A7A6F766"/>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F85724"/>
    <w:multiLevelType w:val="multilevel"/>
    <w:tmpl w:val="6396EB28"/>
    <w:lvl w:ilvl="0">
      <w:start w:val="2"/>
      <w:numFmt w:val="upperRoman"/>
      <w:lvlText w:val="%1."/>
      <w:lvlJc w:val="left"/>
      <w:pPr>
        <w:tabs>
          <w:tab w:val="num" w:pos="720"/>
        </w:tabs>
        <w:ind w:left="1080" w:hanging="1080"/>
      </w:pPr>
      <w:rPr>
        <w:rFonts w:hint="default"/>
        <w:u w:val="none"/>
      </w:rPr>
    </w:lvl>
    <w:lvl w:ilvl="1">
      <w:start w:val="1"/>
      <w:numFmt w:val="upperLetter"/>
      <w:lvlText w:val="%2."/>
      <w:lvlJc w:val="left"/>
      <w:pPr>
        <w:tabs>
          <w:tab w:val="num" w:pos="720"/>
        </w:tabs>
        <w:ind w:left="1440" w:hanging="144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22244D6"/>
    <w:multiLevelType w:val="hybridMultilevel"/>
    <w:tmpl w:val="D578FA4C"/>
    <w:lvl w:ilvl="0" w:tplc="C35059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317E9"/>
    <w:multiLevelType w:val="hybridMultilevel"/>
    <w:tmpl w:val="0548EC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89115F7"/>
    <w:multiLevelType w:val="hybridMultilevel"/>
    <w:tmpl w:val="A1420094"/>
    <w:lvl w:ilvl="0" w:tplc="49000502">
      <w:start w:val="10"/>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6D7258"/>
    <w:multiLevelType w:val="hybridMultilevel"/>
    <w:tmpl w:val="ECA40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4313B"/>
    <w:multiLevelType w:val="hybridMultilevel"/>
    <w:tmpl w:val="85B267EE"/>
    <w:lvl w:ilvl="0" w:tplc="7092F21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91DA4"/>
    <w:multiLevelType w:val="hybridMultilevel"/>
    <w:tmpl w:val="CC1A7FD0"/>
    <w:lvl w:ilvl="0" w:tplc="DCAEBEF0">
      <w:start w:val="6"/>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B349F"/>
    <w:multiLevelType w:val="hybridMultilevel"/>
    <w:tmpl w:val="174C3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63D7E"/>
    <w:multiLevelType w:val="hybridMultilevel"/>
    <w:tmpl w:val="B37C2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F37C5"/>
    <w:multiLevelType w:val="hybridMultilevel"/>
    <w:tmpl w:val="EBA47690"/>
    <w:lvl w:ilvl="0" w:tplc="20802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20733D"/>
    <w:multiLevelType w:val="hybridMultilevel"/>
    <w:tmpl w:val="07ACB7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17BEA"/>
    <w:multiLevelType w:val="multilevel"/>
    <w:tmpl w:val="A7029DD8"/>
    <w:lvl w:ilvl="0">
      <w:start w:val="2"/>
      <w:numFmt w:val="upperRoman"/>
      <w:lvlText w:val="%1."/>
      <w:lvlJc w:val="left"/>
      <w:pPr>
        <w:tabs>
          <w:tab w:val="num" w:pos="720"/>
        </w:tabs>
        <w:ind w:left="1080" w:hanging="1080"/>
      </w:pPr>
      <w:rPr>
        <w:rFonts w:hint="default"/>
        <w:u w:val="none"/>
      </w:rPr>
    </w:lvl>
    <w:lvl w:ilvl="1">
      <w:start w:val="1"/>
      <w:numFmt w:val="upperLetter"/>
      <w:lvlText w:val="%2."/>
      <w:lvlJc w:val="left"/>
      <w:pPr>
        <w:tabs>
          <w:tab w:val="num" w:pos="720"/>
        </w:tabs>
        <w:ind w:left="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F2A08D9"/>
    <w:multiLevelType w:val="hybridMultilevel"/>
    <w:tmpl w:val="35462AD6"/>
    <w:lvl w:ilvl="0" w:tplc="0409000F">
      <w:start w:val="1"/>
      <w:numFmt w:val="decimal"/>
      <w:lvlText w:val="%1."/>
      <w:lvlJc w:val="left"/>
      <w:pPr>
        <w:tabs>
          <w:tab w:val="num" w:pos="0"/>
        </w:tabs>
        <w:ind w:left="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683868E8"/>
    <w:multiLevelType w:val="hybridMultilevel"/>
    <w:tmpl w:val="5A3E765C"/>
    <w:lvl w:ilvl="0" w:tplc="783046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10E94"/>
    <w:multiLevelType w:val="hybridMultilevel"/>
    <w:tmpl w:val="F946877E"/>
    <w:lvl w:ilvl="0" w:tplc="F5D20A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7F4C14"/>
    <w:multiLevelType w:val="hybridMultilevel"/>
    <w:tmpl w:val="083664B8"/>
    <w:lvl w:ilvl="0" w:tplc="85AC9A62">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B735F3"/>
    <w:multiLevelType w:val="hybridMultilevel"/>
    <w:tmpl w:val="06C2942A"/>
    <w:lvl w:ilvl="0" w:tplc="C85040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01E75A5"/>
    <w:multiLevelType w:val="hybridMultilevel"/>
    <w:tmpl w:val="3D345C12"/>
    <w:lvl w:ilvl="0" w:tplc="8638B99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7974F1"/>
    <w:multiLevelType w:val="hybridMultilevel"/>
    <w:tmpl w:val="320A2C2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733E64D3"/>
    <w:multiLevelType w:val="multilevel"/>
    <w:tmpl w:val="23943D74"/>
    <w:lvl w:ilvl="0">
      <w:start w:val="2"/>
      <w:numFmt w:val="upperRoman"/>
      <w:lvlText w:val="%1."/>
      <w:lvlJc w:val="left"/>
      <w:pPr>
        <w:tabs>
          <w:tab w:val="num" w:pos="720"/>
        </w:tabs>
        <w:ind w:left="1080" w:hanging="1008"/>
      </w:pPr>
      <w:rPr>
        <w:rFonts w:hint="default"/>
        <w:u w:val="none"/>
      </w:rPr>
    </w:lvl>
    <w:lvl w:ilvl="1">
      <w:start w:val="1"/>
      <w:numFmt w:val="upperLetter"/>
      <w:lvlText w:val="%2."/>
      <w:lvlJc w:val="left"/>
      <w:pPr>
        <w:tabs>
          <w:tab w:val="num" w:pos="720"/>
        </w:tabs>
        <w:ind w:left="1440" w:hanging="144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3BB3081"/>
    <w:multiLevelType w:val="multilevel"/>
    <w:tmpl w:val="E8AEE856"/>
    <w:lvl w:ilvl="0">
      <w:start w:val="2"/>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1D31A4"/>
    <w:multiLevelType w:val="multilevel"/>
    <w:tmpl w:val="02B4053A"/>
    <w:lvl w:ilvl="0">
      <w:start w:val="2"/>
      <w:numFmt w:val="upperRoman"/>
      <w:lvlText w:val="%1."/>
      <w:lvlJc w:val="left"/>
      <w:pPr>
        <w:tabs>
          <w:tab w:val="num" w:pos="720"/>
        </w:tabs>
        <w:ind w:left="1080" w:hanging="720"/>
      </w:pPr>
      <w:rPr>
        <w:rFonts w:hint="default"/>
        <w:u w:val="none"/>
      </w:rPr>
    </w:lvl>
    <w:lvl w:ilvl="1">
      <w:start w:val="1"/>
      <w:numFmt w:val="upperLetter"/>
      <w:lvlText w:val="%2."/>
      <w:lvlJc w:val="left"/>
      <w:pPr>
        <w:tabs>
          <w:tab w:val="num" w:pos="108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7AF3215B"/>
    <w:multiLevelType w:val="multilevel"/>
    <w:tmpl w:val="25FA6F74"/>
    <w:lvl w:ilvl="0">
      <w:start w:val="2"/>
      <w:numFmt w:val="upperRoman"/>
      <w:lvlText w:val="%1."/>
      <w:lvlJc w:val="left"/>
      <w:pPr>
        <w:tabs>
          <w:tab w:val="num" w:pos="720"/>
        </w:tabs>
        <w:ind w:left="1080" w:hanging="1080"/>
      </w:pPr>
      <w:rPr>
        <w:rFonts w:hint="default"/>
        <w:u w:val="none"/>
      </w:rPr>
    </w:lvl>
    <w:lvl w:ilvl="1">
      <w:start w:val="1"/>
      <w:numFmt w:val="upperLetter"/>
      <w:lvlText w:val="%2."/>
      <w:lvlJc w:val="left"/>
      <w:pPr>
        <w:tabs>
          <w:tab w:val="num" w:pos="720"/>
        </w:tabs>
        <w:ind w:left="72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B6643B8"/>
    <w:multiLevelType w:val="hybridMultilevel"/>
    <w:tmpl w:val="57B2B1A8"/>
    <w:lvl w:ilvl="0" w:tplc="932098E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E011C1"/>
    <w:multiLevelType w:val="hybridMultilevel"/>
    <w:tmpl w:val="9C5E4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191060">
    <w:abstractNumId w:val="16"/>
  </w:num>
  <w:num w:numId="2" w16cid:durableId="273876592">
    <w:abstractNumId w:val="24"/>
  </w:num>
  <w:num w:numId="3" w16cid:durableId="821048032">
    <w:abstractNumId w:val="4"/>
  </w:num>
  <w:num w:numId="4" w16cid:durableId="1707371441">
    <w:abstractNumId w:val="18"/>
  </w:num>
  <w:num w:numId="5" w16cid:durableId="636644811">
    <w:abstractNumId w:val="12"/>
  </w:num>
  <w:num w:numId="6" w16cid:durableId="1365016278">
    <w:abstractNumId w:val="21"/>
  </w:num>
  <w:num w:numId="7" w16cid:durableId="595015715">
    <w:abstractNumId w:val="22"/>
  </w:num>
  <w:num w:numId="8" w16cid:durableId="1207109569">
    <w:abstractNumId w:val="20"/>
  </w:num>
  <w:num w:numId="9" w16cid:durableId="508570353">
    <w:abstractNumId w:val="1"/>
  </w:num>
  <w:num w:numId="10" w16cid:durableId="311956238">
    <w:abstractNumId w:val="23"/>
  </w:num>
  <w:num w:numId="11" w16cid:durableId="731738022">
    <w:abstractNumId w:val="13"/>
  </w:num>
  <w:num w:numId="12" w16cid:durableId="225530583">
    <w:abstractNumId w:val="8"/>
  </w:num>
  <w:num w:numId="13" w16cid:durableId="126519285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3198018">
    <w:abstractNumId w:val="25"/>
  </w:num>
  <w:num w:numId="15" w16cid:durableId="1249197982">
    <w:abstractNumId w:val="2"/>
  </w:num>
  <w:num w:numId="16" w16cid:durableId="1477340126">
    <w:abstractNumId w:val="15"/>
  </w:num>
  <w:num w:numId="17" w16cid:durableId="2004312759">
    <w:abstractNumId w:val="3"/>
  </w:num>
  <w:num w:numId="18" w16cid:durableId="1579628384">
    <w:abstractNumId w:val="5"/>
  </w:num>
  <w:num w:numId="19" w16cid:durableId="225457394">
    <w:abstractNumId w:val="14"/>
  </w:num>
  <w:num w:numId="20" w16cid:durableId="1813519274">
    <w:abstractNumId w:val="11"/>
  </w:num>
  <w:num w:numId="21" w16cid:durableId="256331649">
    <w:abstractNumId w:val="9"/>
  </w:num>
  <w:num w:numId="22" w16cid:durableId="1488283140">
    <w:abstractNumId w:val="7"/>
  </w:num>
  <w:num w:numId="23" w16cid:durableId="2002006551">
    <w:abstractNumId w:val="19"/>
  </w:num>
  <w:num w:numId="24" w16cid:durableId="179844815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805079">
    <w:abstractNumId w:val="10"/>
  </w:num>
  <w:num w:numId="26" w16cid:durableId="1716612329">
    <w:abstractNumId w:val="6"/>
  </w:num>
  <w:num w:numId="27" w16cid:durableId="1914969765">
    <w:abstractNumId w:val="0"/>
  </w:num>
  <w:num w:numId="28" w16cid:durableId="12834605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EC"/>
    <w:rsid w:val="00000802"/>
    <w:rsid w:val="000012DC"/>
    <w:rsid w:val="000057EF"/>
    <w:rsid w:val="00006F6E"/>
    <w:rsid w:val="00015AEA"/>
    <w:rsid w:val="000251D5"/>
    <w:rsid w:val="00045E18"/>
    <w:rsid w:val="000519AE"/>
    <w:rsid w:val="00053F81"/>
    <w:rsid w:val="00063902"/>
    <w:rsid w:val="00064A01"/>
    <w:rsid w:val="00067274"/>
    <w:rsid w:val="000749DA"/>
    <w:rsid w:val="00075723"/>
    <w:rsid w:val="00077E64"/>
    <w:rsid w:val="00086CDF"/>
    <w:rsid w:val="00095CB1"/>
    <w:rsid w:val="000B2912"/>
    <w:rsid w:val="000B3D5A"/>
    <w:rsid w:val="000B3D98"/>
    <w:rsid w:val="000B668C"/>
    <w:rsid w:val="000B6F26"/>
    <w:rsid w:val="000C76D3"/>
    <w:rsid w:val="000D1B5B"/>
    <w:rsid w:val="000D4209"/>
    <w:rsid w:val="000E09F6"/>
    <w:rsid w:val="000E0AAF"/>
    <w:rsid w:val="000E73C4"/>
    <w:rsid w:val="000F40F4"/>
    <w:rsid w:val="001026D1"/>
    <w:rsid w:val="001045BC"/>
    <w:rsid w:val="00104951"/>
    <w:rsid w:val="001058B0"/>
    <w:rsid w:val="0011065A"/>
    <w:rsid w:val="0012529D"/>
    <w:rsid w:val="00125E88"/>
    <w:rsid w:val="001276B3"/>
    <w:rsid w:val="00130FC0"/>
    <w:rsid w:val="00131230"/>
    <w:rsid w:val="00132956"/>
    <w:rsid w:val="00141600"/>
    <w:rsid w:val="00147780"/>
    <w:rsid w:val="00147DBE"/>
    <w:rsid w:val="00151E02"/>
    <w:rsid w:val="001522F1"/>
    <w:rsid w:val="0016047D"/>
    <w:rsid w:val="001771E4"/>
    <w:rsid w:val="00182A35"/>
    <w:rsid w:val="00193BD7"/>
    <w:rsid w:val="00195E2D"/>
    <w:rsid w:val="001A7EC4"/>
    <w:rsid w:val="001B1103"/>
    <w:rsid w:val="001C4EC1"/>
    <w:rsid w:val="001C55EE"/>
    <w:rsid w:val="001C78C3"/>
    <w:rsid w:val="001C7E5D"/>
    <w:rsid w:val="001D3706"/>
    <w:rsid w:val="001E5016"/>
    <w:rsid w:val="001E5FD2"/>
    <w:rsid w:val="001E63AF"/>
    <w:rsid w:val="001F05D8"/>
    <w:rsid w:val="001F1DB1"/>
    <w:rsid w:val="001F2D93"/>
    <w:rsid w:val="001F39AB"/>
    <w:rsid w:val="001F74C4"/>
    <w:rsid w:val="001F7A75"/>
    <w:rsid w:val="00203A13"/>
    <w:rsid w:val="002051F6"/>
    <w:rsid w:val="00221794"/>
    <w:rsid w:val="002317E7"/>
    <w:rsid w:val="0023386B"/>
    <w:rsid w:val="0023698E"/>
    <w:rsid w:val="00240BE4"/>
    <w:rsid w:val="002429AE"/>
    <w:rsid w:val="00260791"/>
    <w:rsid w:val="00264EB1"/>
    <w:rsid w:val="00265B8C"/>
    <w:rsid w:val="00273D62"/>
    <w:rsid w:val="00276E42"/>
    <w:rsid w:val="002928D3"/>
    <w:rsid w:val="0029612B"/>
    <w:rsid w:val="002A237F"/>
    <w:rsid w:val="002C2558"/>
    <w:rsid w:val="002C6435"/>
    <w:rsid w:val="002D13FA"/>
    <w:rsid w:val="002E16BD"/>
    <w:rsid w:val="00304DA1"/>
    <w:rsid w:val="003077CF"/>
    <w:rsid w:val="0031071A"/>
    <w:rsid w:val="00313CCF"/>
    <w:rsid w:val="00325DE6"/>
    <w:rsid w:val="00325E99"/>
    <w:rsid w:val="00327E7B"/>
    <w:rsid w:val="0033410A"/>
    <w:rsid w:val="00334407"/>
    <w:rsid w:val="00343401"/>
    <w:rsid w:val="00354301"/>
    <w:rsid w:val="003716CB"/>
    <w:rsid w:val="003762BE"/>
    <w:rsid w:val="00380F60"/>
    <w:rsid w:val="00390798"/>
    <w:rsid w:val="003963A3"/>
    <w:rsid w:val="0039749B"/>
    <w:rsid w:val="00397A39"/>
    <w:rsid w:val="00397E44"/>
    <w:rsid w:val="003A09AE"/>
    <w:rsid w:val="003A785B"/>
    <w:rsid w:val="003B0CC5"/>
    <w:rsid w:val="003B3F84"/>
    <w:rsid w:val="003B47E9"/>
    <w:rsid w:val="003B4871"/>
    <w:rsid w:val="003C6E19"/>
    <w:rsid w:val="003D63F2"/>
    <w:rsid w:val="003E08A5"/>
    <w:rsid w:val="003F0CCE"/>
    <w:rsid w:val="00403DF0"/>
    <w:rsid w:val="004076D1"/>
    <w:rsid w:val="00412DE4"/>
    <w:rsid w:val="004224A1"/>
    <w:rsid w:val="004322D9"/>
    <w:rsid w:val="00441111"/>
    <w:rsid w:val="004439E0"/>
    <w:rsid w:val="004446B0"/>
    <w:rsid w:val="004455A3"/>
    <w:rsid w:val="004529CF"/>
    <w:rsid w:val="004536E3"/>
    <w:rsid w:val="00457CB0"/>
    <w:rsid w:val="00460777"/>
    <w:rsid w:val="00460D8F"/>
    <w:rsid w:val="004632D1"/>
    <w:rsid w:val="00464405"/>
    <w:rsid w:val="00465CB4"/>
    <w:rsid w:val="004664F8"/>
    <w:rsid w:val="00466CCB"/>
    <w:rsid w:val="00467910"/>
    <w:rsid w:val="004746C3"/>
    <w:rsid w:val="00485B23"/>
    <w:rsid w:val="00486018"/>
    <w:rsid w:val="00496096"/>
    <w:rsid w:val="004A4A1A"/>
    <w:rsid w:val="004C79BC"/>
    <w:rsid w:val="004C7B92"/>
    <w:rsid w:val="004D3D28"/>
    <w:rsid w:val="004E14A7"/>
    <w:rsid w:val="004F527E"/>
    <w:rsid w:val="005001F8"/>
    <w:rsid w:val="00504916"/>
    <w:rsid w:val="00507F92"/>
    <w:rsid w:val="00510A70"/>
    <w:rsid w:val="005119C1"/>
    <w:rsid w:val="00516B0C"/>
    <w:rsid w:val="00517BA4"/>
    <w:rsid w:val="00527214"/>
    <w:rsid w:val="0053681F"/>
    <w:rsid w:val="005370F4"/>
    <w:rsid w:val="005434CC"/>
    <w:rsid w:val="00545EC1"/>
    <w:rsid w:val="00550469"/>
    <w:rsid w:val="00553367"/>
    <w:rsid w:val="00573F64"/>
    <w:rsid w:val="0058118A"/>
    <w:rsid w:val="00584E91"/>
    <w:rsid w:val="00586E49"/>
    <w:rsid w:val="005958AE"/>
    <w:rsid w:val="0059634C"/>
    <w:rsid w:val="005A7D47"/>
    <w:rsid w:val="005B30BD"/>
    <w:rsid w:val="005B3338"/>
    <w:rsid w:val="005B51EC"/>
    <w:rsid w:val="005C6FA5"/>
    <w:rsid w:val="005C7298"/>
    <w:rsid w:val="005D151A"/>
    <w:rsid w:val="005D3144"/>
    <w:rsid w:val="005E6FBD"/>
    <w:rsid w:val="005F3C09"/>
    <w:rsid w:val="005F48D3"/>
    <w:rsid w:val="00603A8A"/>
    <w:rsid w:val="006046E9"/>
    <w:rsid w:val="00605B71"/>
    <w:rsid w:val="00611E56"/>
    <w:rsid w:val="00614A13"/>
    <w:rsid w:val="00621970"/>
    <w:rsid w:val="00623B8C"/>
    <w:rsid w:val="0062717B"/>
    <w:rsid w:val="00630BF4"/>
    <w:rsid w:val="006343F7"/>
    <w:rsid w:val="00652309"/>
    <w:rsid w:val="006829FD"/>
    <w:rsid w:val="006844B7"/>
    <w:rsid w:val="0068467B"/>
    <w:rsid w:val="006854F6"/>
    <w:rsid w:val="00685566"/>
    <w:rsid w:val="006879AB"/>
    <w:rsid w:val="00696956"/>
    <w:rsid w:val="006B7DEB"/>
    <w:rsid w:val="006C1CCA"/>
    <w:rsid w:val="006C2A0C"/>
    <w:rsid w:val="006C6E92"/>
    <w:rsid w:val="006C74C8"/>
    <w:rsid w:val="006D118F"/>
    <w:rsid w:val="006D2457"/>
    <w:rsid w:val="006E4122"/>
    <w:rsid w:val="006F246D"/>
    <w:rsid w:val="006F6CD0"/>
    <w:rsid w:val="007060E7"/>
    <w:rsid w:val="00714E8C"/>
    <w:rsid w:val="007242CB"/>
    <w:rsid w:val="00725940"/>
    <w:rsid w:val="007275BA"/>
    <w:rsid w:val="00731110"/>
    <w:rsid w:val="00733570"/>
    <w:rsid w:val="0073583C"/>
    <w:rsid w:val="00744181"/>
    <w:rsid w:val="00744AC7"/>
    <w:rsid w:val="00744BE0"/>
    <w:rsid w:val="00745C21"/>
    <w:rsid w:val="00753134"/>
    <w:rsid w:val="00755054"/>
    <w:rsid w:val="00757500"/>
    <w:rsid w:val="00764BA4"/>
    <w:rsid w:val="00767390"/>
    <w:rsid w:val="0077104C"/>
    <w:rsid w:val="00775370"/>
    <w:rsid w:val="00785D97"/>
    <w:rsid w:val="007A1914"/>
    <w:rsid w:val="007A3A1E"/>
    <w:rsid w:val="007B5448"/>
    <w:rsid w:val="007C0B9A"/>
    <w:rsid w:val="007C64BA"/>
    <w:rsid w:val="007D1A07"/>
    <w:rsid w:val="007D2461"/>
    <w:rsid w:val="007D2FE6"/>
    <w:rsid w:val="007D3488"/>
    <w:rsid w:val="007D5E68"/>
    <w:rsid w:val="007E2555"/>
    <w:rsid w:val="007E2CFF"/>
    <w:rsid w:val="007E689C"/>
    <w:rsid w:val="007F3A9B"/>
    <w:rsid w:val="00800512"/>
    <w:rsid w:val="0082116D"/>
    <w:rsid w:val="0082590E"/>
    <w:rsid w:val="00836F0D"/>
    <w:rsid w:val="00840A93"/>
    <w:rsid w:val="008432A1"/>
    <w:rsid w:val="00857D66"/>
    <w:rsid w:val="00864373"/>
    <w:rsid w:val="0086669F"/>
    <w:rsid w:val="00867F93"/>
    <w:rsid w:val="0087494A"/>
    <w:rsid w:val="0089028E"/>
    <w:rsid w:val="00892041"/>
    <w:rsid w:val="008A1318"/>
    <w:rsid w:val="008A3648"/>
    <w:rsid w:val="008A3736"/>
    <w:rsid w:val="008A3C41"/>
    <w:rsid w:val="008A763A"/>
    <w:rsid w:val="008C2CA6"/>
    <w:rsid w:val="008C2FD9"/>
    <w:rsid w:val="008C6A72"/>
    <w:rsid w:val="008D091E"/>
    <w:rsid w:val="008E2747"/>
    <w:rsid w:val="008E2794"/>
    <w:rsid w:val="008E3C80"/>
    <w:rsid w:val="008E4551"/>
    <w:rsid w:val="008E6D56"/>
    <w:rsid w:val="008E6EEF"/>
    <w:rsid w:val="008E7D00"/>
    <w:rsid w:val="008F4033"/>
    <w:rsid w:val="00904C7F"/>
    <w:rsid w:val="009079F6"/>
    <w:rsid w:val="00911551"/>
    <w:rsid w:val="00913431"/>
    <w:rsid w:val="00915D8A"/>
    <w:rsid w:val="00925872"/>
    <w:rsid w:val="0093115D"/>
    <w:rsid w:val="00931CB7"/>
    <w:rsid w:val="009354B8"/>
    <w:rsid w:val="0094799B"/>
    <w:rsid w:val="00956CC6"/>
    <w:rsid w:val="00956F88"/>
    <w:rsid w:val="009621AD"/>
    <w:rsid w:val="00962745"/>
    <w:rsid w:val="00963F0F"/>
    <w:rsid w:val="0096656C"/>
    <w:rsid w:val="00974650"/>
    <w:rsid w:val="00975EFE"/>
    <w:rsid w:val="00981CF2"/>
    <w:rsid w:val="009853B6"/>
    <w:rsid w:val="00985CF1"/>
    <w:rsid w:val="00986DE0"/>
    <w:rsid w:val="00994E99"/>
    <w:rsid w:val="00995329"/>
    <w:rsid w:val="00995830"/>
    <w:rsid w:val="00996C34"/>
    <w:rsid w:val="009B4749"/>
    <w:rsid w:val="009C17D7"/>
    <w:rsid w:val="009C680F"/>
    <w:rsid w:val="009C7DAD"/>
    <w:rsid w:val="009D31A2"/>
    <w:rsid w:val="009E07E4"/>
    <w:rsid w:val="009E5380"/>
    <w:rsid w:val="009E5482"/>
    <w:rsid w:val="009F16ED"/>
    <w:rsid w:val="009F63DE"/>
    <w:rsid w:val="00A05678"/>
    <w:rsid w:val="00A065CC"/>
    <w:rsid w:val="00A115F6"/>
    <w:rsid w:val="00A11637"/>
    <w:rsid w:val="00A17E15"/>
    <w:rsid w:val="00A203AA"/>
    <w:rsid w:val="00A22439"/>
    <w:rsid w:val="00A2395B"/>
    <w:rsid w:val="00A2719F"/>
    <w:rsid w:val="00A4355C"/>
    <w:rsid w:val="00A65E06"/>
    <w:rsid w:val="00A6639F"/>
    <w:rsid w:val="00A67298"/>
    <w:rsid w:val="00A7079A"/>
    <w:rsid w:val="00A726A8"/>
    <w:rsid w:val="00A82484"/>
    <w:rsid w:val="00A82D1E"/>
    <w:rsid w:val="00A82E8E"/>
    <w:rsid w:val="00A837BB"/>
    <w:rsid w:val="00A866AF"/>
    <w:rsid w:val="00A90967"/>
    <w:rsid w:val="00A920EB"/>
    <w:rsid w:val="00AA25C3"/>
    <w:rsid w:val="00AA47FF"/>
    <w:rsid w:val="00AB6D50"/>
    <w:rsid w:val="00AC02B7"/>
    <w:rsid w:val="00AC276C"/>
    <w:rsid w:val="00AC6BE8"/>
    <w:rsid w:val="00AC73AD"/>
    <w:rsid w:val="00AC76C2"/>
    <w:rsid w:val="00AD065D"/>
    <w:rsid w:val="00AD089B"/>
    <w:rsid w:val="00AD1BB0"/>
    <w:rsid w:val="00AD1D50"/>
    <w:rsid w:val="00AE0422"/>
    <w:rsid w:val="00AE18B2"/>
    <w:rsid w:val="00AE77AA"/>
    <w:rsid w:val="00AF14BE"/>
    <w:rsid w:val="00AF4D10"/>
    <w:rsid w:val="00B066CD"/>
    <w:rsid w:val="00B1154A"/>
    <w:rsid w:val="00B118DE"/>
    <w:rsid w:val="00B1221D"/>
    <w:rsid w:val="00B141F9"/>
    <w:rsid w:val="00B149F2"/>
    <w:rsid w:val="00B17810"/>
    <w:rsid w:val="00B17EB2"/>
    <w:rsid w:val="00B23564"/>
    <w:rsid w:val="00B258B4"/>
    <w:rsid w:val="00B263DC"/>
    <w:rsid w:val="00B270E9"/>
    <w:rsid w:val="00B33297"/>
    <w:rsid w:val="00B43C64"/>
    <w:rsid w:val="00B444FF"/>
    <w:rsid w:val="00B464F7"/>
    <w:rsid w:val="00B55147"/>
    <w:rsid w:val="00B60775"/>
    <w:rsid w:val="00B72E70"/>
    <w:rsid w:val="00B810CC"/>
    <w:rsid w:val="00B83943"/>
    <w:rsid w:val="00B92B68"/>
    <w:rsid w:val="00B953AE"/>
    <w:rsid w:val="00BB4FB7"/>
    <w:rsid w:val="00BC1C68"/>
    <w:rsid w:val="00BC6073"/>
    <w:rsid w:val="00BE1A16"/>
    <w:rsid w:val="00BE2BFE"/>
    <w:rsid w:val="00BF527A"/>
    <w:rsid w:val="00C00E55"/>
    <w:rsid w:val="00C02EF6"/>
    <w:rsid w:val="00C051BB"/>
    <w:rsid w:val="00C142A4"/>
    <w:rsid w:val="00C20ADD"/>
    <w:rsid w:val="00C24877"/>
    <w:rsid w:val="00C30550"/>
    <w:rsid w:val="00C311AA"/>
    <w:rsid w:val="00C333C6"/>
    <w:rsid w:val="00C33CB1"/>
    <w:rsid w:val="00C36A36"/>
    <w:rsid w:val="00C4021A"/>
    <w:rsid w:val="00C4075E"/>
    <w:rsid w:val="00C449AB"/>
    <w:rsid w:val="00C46D94"/>
    <w:rsid w:val="00C53CAA"/>
    <w:rsid w:val="00C559A3"/>
    <w:rsid w:val="00C603FF"/>
    <w:rsid w:val="00C66565"/>
    <w:rsid w:val="00C7730C"/>
    <w:rsid w:val="00C85F21"/>
    <w:rsid w:val="00C93C3F"/>
    <w:rsid w:val="00CB1B90"/>
    <w:rsid w:val="00CB3277"/>
    <w:rsid w:val="00CB3933"/>
    <w:rsid w:val="00CC44CD"/>
    <w:rsid w:val="00CC6750"/>
    <w:rsid w:val="00CC68E7"/>
    <w:rsid w:val="00CC7AD2"/>
    <w:rsid w:val="00CD0021"/>
    <w:rsid w:val="00CD5F43"/>
    <w:rsid w:val="00CD7728"/>
    <w:rsid w:val="00CD78AA"/>
    <w:rsid w:val="00CE53B6"/>
    <w:rsid w:val="00CF0EAB"/>
    <w:rsid w:val="00CF3FA8"/>
    <w:rsid w:val="00D00993"/>
    <w:rsid w:val="00D00E4F"/>
    <w:rsid w:val="00D03CF4"/>
    <w:rsid w:val="00D1696C"/>
    <w:rsid w:val="00D172B0"/>
    <w:rsid w:val="00D22B56"/>
    <w:rsid w:val="00D33C66"/>
    <w:rsid w:val="00D35D2D"/>
    <w:rsid w:val="00D40B3A"/>
    <w:rsid w:val="00D40D46"/>
    <w:rsid w:val="00D41859"/>
    <w:rsid w:val="00D44A96"/>
    <w:rsid w:val="00D45F3E"/>
    <w:rsid w:val="00D50414"/>
    <w:rsid w:val="00D50809"/>
    <w:rsid w:val="00D50EE5"/>
    <w:rsid w:val="00D52891"/>
    <w:rsid w:val="00D5620F"/>
    <w:rsid w:val="00D56FBA"/>
    <w:rsid w:val="00D67C9D"/>
    <w:rsid w:val="00D84523"/>
    <w:rsid w:val="00D85237"/>
    <w:rsid w:val="00D879B5"/>
    <w:rsid w:val="00D93B92"/>
    <w:rsid w:val="00DA484B"/>
    <w:rsid w:val="00DB2148"/>
    <w:rsid w:val="00DB4C4C"/>
    <w:rsid w:val="00DB79A2"/>
    <w:rsid w:val="00DC0017"/>
    <w:rsid w:val="00DC59C6"/>
    <w:rsid w:val="00DD4A15"/>
    <w:rsid w:val="00DD5F22"/>
    <w:rsid w:val="00DD627E"/>
    <w:rsid w:val="00E00BEB"/>
    <w:rsid w:val="00E02640"/>
    <w:rsid w:val="00E0583E"/>
    <w:rsid w:val="00E06935"/>
    <w:rsid w:val="00E228F8"/>
    <w:rsid w:val="00E23529"/>
    <w:rsid w:val="00E3066F"/>
    <w:rsid w:val="00E548D4"/>
    <w:rsid w:val="00E56919"/>
    <w:rsid w:val="00E62F0D"/>
    <w:rsid w:val="00E6602D"/>
    <w:rsid w:val="00E7675A"/>
    <w:rsid w:val="00E80E82"/>
    <w:rsid w:val="00E84A5B"/>
    <w:rsid w:val="00E92117"/>
    <w:rsid w:val="00E92E59"/>
    <w:rsid w:val="00E96F1E"/>
    <w:rsid w:val="00EB377A"/>
    <w:rsid w:val="00EB4A5A"/>
    <w:rsid w:val="00EC4BEA"/>
    <w:rsid w:val="00EC75E6"/>
    <w:rsid w:val="00ED1792"/>
    <w:rsid w:val="00EE0CB0"/>
    <w:rsid w:val="00EE48B8"/>
    <w:rsid w:val="00EF2278"/>
    <w:rsid w:val="00EF22F7"/>
    <w:rsid w:val="00EF76BF"/>
    <w:rsid w:val="00F03E04"/>
    <w:rsid w:val="00F12755"/>
    <w:rsid w:val="00F222E4"/>
    <w:rsid w:val="00F22861"/>
    <w:rsid w:val="00F23667"/>
    <w:rsid w:val="00F2395F"/>
    <w:rsid w:val="00F26957"/>
    <w:rsid w:val="00F46408"/>
    <w:rsid w:val="00F517BC"/>
    <w:rsid w:val="00F5452D"/>
    <w:rsid w:val="00F54F20"/>
    <w:rsid w:val="00F61F53"/>
    <w:rsid w:val="00F63752"/>
    <w:rsid w:val="00F717A2"/>
    <w:rsid w:val="00F812E5"/>
    <w:rsid w:val="00F933AC"/>
    <w:rsid w:val="00F944A0"/>
    <w:rsid w:val="00FA07EF"/>
    <w:rsid w:val="00FA2808"/>
    <w:rsid w:val="00FA52C7"/>
    <w:rsid w:val="00FA69AA"/>
    <w:rsid w:val="00FB0F16"/>
    <w:rsid w:val="00FB7EB6"/>
    <w:rsid w:val="00FC1889"/>
    <w:rsid w:val="00FC65B1"/>
    <w:rsid w:val="00FD6D20"/>
    <w:rsid w:val="00FE68E5"/>
    <w:rsid w:val="00FF2791"/>
    <w:rsid w:val="00FF7F56"/>
    <w:rsid w:val="0544ECAE"/>
    <w:rsid w:val="05A1DD0A"/>
    <w:rsid w:val="0C57D463"/>
    <w:rsid w:val="0CA0039F"/>
    <w:rsid w:val="0F8C874F"/>
    <w:rsid w:val="12CB187D"/>
    <w:rsid w:val="138E54B5"/>
    <w:rsid w:val="14EEDD83"/>
    <w:rsid w:val="191A4138"/>
    <w:rsid w:val="1B9F2A4F"/>
    <w:rsid w:val="1BDB36C8"/>
    <w:rsid w:val="2B506013"/>
    <w:rsid w:val="2D42A05A"/>
    <w:rsid w:val="35EF880E"/>
    <w:rsid w:val="378A3AFB"/>
    <w:rsid w:val="3B48BF13"/>
    <w:rsid w:val="4010C26E"/>
    <w:rsid w:val="402AC43A"/>
    <w:rsid w:val="435E233D"/>
    <w:rsid w:val="442E6342"/>
    <w:rsid w:val="4AFCB994"/>
    <w:rsid w:val="52A8BEF7"/>
    <w:rsid w:val="5875DE73"/>
    <w:rsid w:val="5CCBC373"/>
    <w:rsid w:val="69D307B8"/>
    <w:rsid w:val="6BB249D1"/>
    <w:rsid w:val="6EE9EA93"/>
    <w:rsid w:val="71586804"/>
    <w:rsid w:val="786913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9E000"/>
  <w15:chartTrackingRefBased/>
  <w15:docId w15:val="{22125AFC-C367-43D9-852A-28F54103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3">
    <w:name w:val="heading 3"/>
    <w:basedOn w:val="Normal"/>
    <w:link w:val="Heading3Char"/>
    <w:uiPriority w:val="9"/>
    <w:qFormat/>
    <w:rsid w:val="00AC276C"/>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semiHidden/>
    <w:unhideWhenUsed/>
    <w:qFormat/>
    <w:rsid w:val="00015AE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rPr>
  </w:style>
  <w:style w:type="paragraph" w:styleId="NormalWeb">
    <w:name w:val="Normal (Web)"/>
    <w:basedOn w:val="Normal"/>
    <w:uiPriority w:val="99"/>
    <w:pPr>
      <w:spacing w:before="100" w:beforeAutospacing="1" w:after="100" w:afterAutospacing="1"/>
    </w:pPr>
    <w:rPr>
      <w:rFonts w:ascii="Times New Roman" w:hAnsi="Times New Roman"/>
      <w:color w:val="000000"/>
    </w:rPr>
  </w:style>
  <w:style w:type="paragraph" w:styleId="BodyText2">
    <w:name w:val="Body Text 2"/>
    <w:basedOn w:val="Normal"/>
    <w:pPr>
      <w:jc w:val="both"/>
    </w:pPr>
    <w:rPr>
      <w:rFonts w:cs="Arial"/>
    </w:rPr>
  </w:style>
  <w:style w:type="paragraph" w:styleId="BodyText3">
    <w:name w:val="Body Text 3"/>
    <w:basedOn w:val="Normal"/>
    <w:rPr>
      <w:b/>
      <w:bCs/>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rFonts w:ascii="Tahoma" w:hAnsi="Tahoma"/>
      <w:sz w:val="48"/>
      <w:szCs w:val="20"/>
    </w:rPr>
  </w:style>
  <w:style w:type="character" w:styleId="Strong">
    <w:name w:val="Strong"/>
    <w:uiPriority w:val="22"/>
    <w:qFormat/>
    <w:rPr>
      <w:b/>
      <w:bCs/>
    </w:rPr>
  </w:style>
  <w:style w:type="character" w:styleId="Hyperlink">
    <w:name w:val="Hyperlink"/>
    <w:rPr>
      <w:color w:val="0000FF"/>
      <w:u w:val="single"/>
    </w:rPr>
  </w:style>
  <w:style w:type="paragraph" w:styleId="Subtitle">
    <w:name w:val="Subtitle"/>
    <w:basedOn w:val="Normal"/>
    <w:qFormat/>
    <w:pPr>
      <w:jc w:val="center"/>
    </w:pPr>
    <w:rPr>
      <w:rFonts w:ascii="Times New Roman" w:hAnsi="Times New Roman"/>
      <w:u w:val="single"/>
    </w:rPr>
  </w:style>
  <w:style w:type="character" w:styleId="FollowedHyperlink">
    <w:name w:val="FollowedHyperlink"/>
    <w:rPr>
      <w:color w:val="800080"/>
      <w:u w:val="single"/>
    </w:rPr>
  </w:style>
  <w:style w:type="paragraph" w:styleId="BalloonText">
    <w:name w:val="Balloon Text"/>
    <w:basedOn w:val="Normal"/>
    <w:semiHidden/>
    <w:rsid w:val="00D1696C"/>
    <w:rPr>
      <w:rFonts w:ascii="Tahoma" w:hAnsi="Tahoma" w:cs="Tahoma"/>
      <w:sz w:val="16"/>
      <w:szCs w:val="16"/>
    </w:rPr>
  </w:style>
  <w:style w:type="character" w:customStyle="1" w:styleId="elevensixteen1">
    <w:name w:val="elevensixteen1"/>
    <w:rsid w:val="001F7A75"/>
    <w:rPr>
      <w:rFonts w:ascii="Verdana" w:hAnsi="Verdana" w:hint="default"/>
      <w:b w:val="0"/>
      <w:bCs w:val="0"/>
      <w:i w:val="0"/>
      <w:iCs w:val="0"/>
      <w:sz w:val="18"/>
      <w:szCs w:val="18"/>
    </w:rPr>
  </w:style>
  <w:style w:type="paragraph" w:customStyle="1" w:styleId="Default">
    <w:name w:val="Default"/>
    <w:rsid w:val="00C53CAA"/>
    <w:pPr>
      <w:autoSpaceDE w:val="0"/>
      <w:autoSpaceDN w:val="0"/>
      <w:adjustRightInd w:val="0"/>
    </w:pPr>
    <w:rPr>
      <w:color w:val="000000"/>
      <w:sz w:val="24"/>
      <w:szCs w:val="24"/>
      <w:lang w:eastAsia="en-US"/>
    </w:rPr>
  </w:style>
  <w:style w:type="character" w:styleId="PageNumber">
    <w:name w:val="page number"/>
    <w:basedOn w:val="DefaultParagraphFont"/>
    <w:rsid w:val="00485B23"/>
  </w:style>
  <w:style w:type="paragraph" w:customStyle="1" w:styleId="elevensixteen">
    <w:name w:val="elevensixteen"/>
    <w:basedOn w:val="Normal"/>
    <w:rsid w:val="00397A39"/>
    <w:pPr>
      <w:spacing w:before="100" w:beforeAutospacing="1" w:after="100" w:afterAutospacing="1" w:line="240" w:lineRule="atLeast"/>
    </w:pPr>
    <w:rPr>
      <w:rFonts w:ascii="Verdana" w:hAnsi="Verdana"/>
      <w:color w:val="000000"/>
      <w:sz w:val="17"/>
      <w:szCs w:val="17"/>
    </w:rPr>
  </w:style>
  <w:style w:type="paragraph" w:styleId="ListParagraph">
    <w:name w:val="List Paragraph"/>
    <w:basedOn w:val="Normal"/>
    <w:uiPriority w:val="34"/>
    <w:qFormat/>
    <w:rsid w:val="00D00993"/>
    <w:pPr>
      <w:ind w:left="720"/>
    </w:pPr>
    <w:rPr>
      <w:rFonts w:ascii="Calibri" w:eastAsia="Calibri" w:hAnsi="Calibri"/>
      <w:sz w:val="22"/>
      <w:szCs w:val="22"/>
    </w:rPr>
  </w:style>
  <w:style w:type="character" w:styleId="UnresolvedMention">
    <w:name w:val="Unresolved Mention"/>
    <w:uiPriority w:val="99"/>
    <w:semiHidden/>
    <w:unhideWhenUsed/>
    <w:rsid w:val="007D2FE6"/>
    <w:rPr>
      <w:color w:val="808080"/>
      <w:shd w:val="clear" w:color="auto" w:fill="E6E6E6"/>
    </w:rPr>
  </w:style>
  <w:style w:type="character" w:customStyle="1" w:styleId="TitleChar">
    <w:name w:val="Title Char"/>
    <w:link w:val="Title"/>
    <w:rsid w:val="00D93B92"/>
    <w:rPr>
      <w:rFonts w:ascii="Tahoma" w:hAnsi="Tahoma"/>
      <w:sz w:val="48"/>
    </w:rPr>
  </w:style>
  <w:style w:type="paragraph" w:customStyle="1" w:styleId="xmsonormal">
    <w:name w:val="x_msonormal"/>
    <w:basedOn w:val="Normal"/>
    <w:rsid w:val="00611E56"/>
    <w:rPr>
      <w:rFonts w:ascii="Calibri" w:eastAsia="Calibri" w:hAnsi="Calibri" w:cs="Calibri"/>
      <w:sz w:val="22"/>
      <w:szCs w:val="22"/>
    </w:rPr>
  </w:style>
  <w:style w:type="paragraph" w:customStyle="1" w:styleId="xmsotitle">
    <w:name w:val="x_msotitle"/>
    <w:basedOn w:val="Normal"/>
    <w:rsid w:val="00611E56"/>
    <w:rPr>
      <w:rFonts w:ascii="Calibri" w:eastAsia="Calibri" w:hAnsi="Calibri" w:cs="Calibri"/>
      <w:sz w:val="22"/>
      <w:szCs w:val="22"/>
    </w:rPr>
  </w:style>
  <w:style w:type="character" w:customStyle="1" w:styleId="Heading3Char">
    <w:name w:val="Heading 3 Char"/>
    <w:link w:val="Heading3"/>
    <w:uiPriority w:val="9"/>
    <w:rsid w:val="00AC276C"/>
    <w:rPr>
      <w:b/>
      <w:bCs/>
      <w:sz w:val="27"/>
      <w:szCs w:val="27"/>
    </w:rPr>
  </w:style>
  <w:style w:type="table" w:styleId="TableGrid">
    <w:name w:val="Table Grid"/>
    <w:basedOn w:val="TableNormal"/>
    <w:rsid w:val="00706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015AEA"/>
    <w:rPr>
      <w:rFonts w:ascii="Calibri" w:eastAsia="Times New Roman" w:hAnsi="Calibri" w:cs="Times New Roman"/>
      <w:b/>
      <w:bCs/>
      <w:sz w:val="28"/>
      <w:szCs w:val="28"/>
    </w:rPr>
  </w:style>
  <w:style w:type="paragraph" w:styleId="Revision">
    <w:name w:val="Revision"/>
    <w:hidden/>
    <w:uiPriority w:val="99"/>
    <w:semiHidden/>
    <w:rsid w:val="00CC44CD"/>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7935">
      <w:bodyDiv w:val="1"/>
      <w:marLeft w:val="0"/>
      <w:marRight w:val="0"/>
      <w:marTop w:val="0"/>
      <w:marBottom w:val="0"/>
      <w:divBdr>
        <w:top w:val="none" w:sz="0" w:space="0" w:color="auto"/>
        <w:left w:val="none" w:sz="0" w:space="0" w:color="auto"/>
        <w:bottom w:val="none" w:sz="0" w:space="0" w:color="auto"/>
        <w:right w:val="none" w:sz="0" w:space="0" w:color="auto"/>
      </w:divBdr>
    </w:div>
    <w:div w:id="68309205">
      <w:bodyDiv w:val="1"/>
      <w:marLeft w:val="0"/>
      <w:marRight w:val="0"/>
      <w:marTop w:val="0"/>
      <w:marBottom w:val="0"/>
      <w:divBdr>
        <w:top w:val="none" w:sz="0" w:space="0" w:color="auto"/>
        <w:left w:val="none" w:sz="0" w:space="0" w:color="auto"/>
        <w:bottom w:val="none" w:sz="0" w:space="0" w:color="auto"/>
        <w:right w:val="none" w:sz="0" w:space="0" w:color="auto"/>
      </w:divBdr>
    </w:div>
    <w:div w:id="148641197">
      <w:bodyDiv w:val="1"/>
      <w:marLeft w:val="0"/>
      <w:marRight w:val="0"/>
      <w:marTop w:val="0"/>
      <w:marBottom w:val="0"/>
      <w:divBdr>
        <w:top w:val="none" w:sz="0" w:space="0" w:color="auto"/>
        <w:left w:val="none" w:sz="0" w:space="0" w:color="auto"/>
        <w:bottom w:val="none" w:sz="0" w:space="0" w:color="auto"/>
        <w:right w:val="none" w:sz="0" w:space="0" w:color="auto"/>
      </w:divBdr>
    </w:div>
    <w:div w:id="149636214">
      <w:bodyDiv w:val="1"/>
      <w:marLeft w:val="0"/>
      <w:marRight w:val="0"/>
      <w:marTop w:val="0"/>
      <w:marBottom w:val="0"/>
      <w:divBdr>
        <w:top w:val="none" w:sz="0" w:space="0" w:color="auto"/>
        <w:left w:val="none" w:sz="0" w:space="0" w:color="auto"/>
        <w:bottom w:val="none" w:sz="0" w:space="0" w:color="auto"/>
        <w:right w:val="none" w:sz="0" w:space="0" w:color="auto"/>
      </w:divBdr>
    </w:div>
    <w:div w:id="180165839">
      <w:bodyDiv w:val="1"/>
      <w:marLeft w:val="0"/>
      <w:marRight w:val="0"/>
      <w:marTop w:val="0"/>
      <w:marBottom w:val="0"/>
      <w:divBdr>
        <w:top w:val="none" w:sz="0" w:space="0" w:color="auto"/>
        <w:left w:val="none" w:sz="0" w:space="0" w:color="auto"/>
        <w:bottom w:val="none" w:sz="0" w:space="0" w:color="auto"/>
        <w:right w:val="none" w:sz="0" w:space="0" w:color="auto"/>
      </w:divBdr>
    </w:div>
    <w:div w:id="336660031">
      <w:bodyDiv w:val="1"/>
      <w:marLeft w:val="0"/>
      <w:marRight w:val="0"/>
      <w:marTop w:val="0"/>
      <w:marBottom w:val="0"/>
      <w:divBdr>
        <w:top w:val="none" w:sz="0" w:space="0" w:color="auto"/>
        <w:left w:val="none" w:sz="0" w:space="0" w:color="auto"/>
        <w:bottom w:val="none" w:sz="0" w:space="0" w:color="auto"/>
        <w:right w:val="none" w:sz="0" w:space="0" w:color="auto"/>
      </w:divBdr>
    </w:div>
    <w:div w:id="750587543">
      <w:bodyDiv w:val="1"/>
      <w:marLeft w:val="0"/>
      <w:marRight w:val="0"/>
      <w:marTop w:val="0"/>
      <w:marBottom w:val="0"/>
      <w:divBdr>
        <w:top w:val="none" w:sz="0" w:space="0" w:color="auto"/>
        <w:left w:val="none" w:sz="0" w:space="0" w:color="auto"/>
        <w:bottom w:val="none" w:sz="0" w:space="0" w:color="auto"/>
        <w:right w:val="none" w:sz="0" w:space="0" w:color="auto"/>
      </w:divBdr>
    </w:div>
    <w:div w:id="999894096">
      <w:bodyDiv w:val="1"/>
      <w:marLeft w:val="0"/>
      <w:marRight w:val="0"/>
      <w:marTop w:val="0"/>
      <w:marBottom w:val="0"/>
      <w:divBdr>
        <w:top w:val="none" w:sz="0" w:space="0" w:color="auto"/>
        <w:left w:val="none" w:sz="0" w:space="0" w:color="auto"/>
        <w:bottom w:val="none" w:sz="0" w:space="0" w:color="auto"/>
        <w:right w:val="none" w:sz="0" w:space="0" w:color="auto"/>
      </w:divBdr>
    </w:div>
    <w:div w:id="1236470976">
      <w:bodyDiv w:val="1"/>
      <w:marLeft w:val="0"/>
      <w:marRight w:val="0"/>
      <w:marTop w:val="0"/>
      <w:marBottom w:val="0"/>
      <w:divBdr>
        <w:top w:val="none" w:sz="0" w:space="0" w:color="auto"/>
        <w:left w:val="none" w:sz="0" w:space="0" w:color="auto"/>
        <w:bottom w:val="none" w:sz="0" w:space="0" w:color="auto"/>
        <w:right w:val="none" w:sz="0" w:space="0" w:color="auto"/>
      </w:divBdr>
    </w:div>
    <w:div w:id="1265655107">
      <w:bodyDiv w:val="1"/>
      <w:marLeft w:val="0"/>
      <w:marRight w:val="0"/>
      <w:marTop w:val="0"/>
      <w:marBottom w:val="0"/>
      <w:divBdr>
        <w:top w:val="none" w:sz="0" w:space="0" w:color="auto"/>
        <w:left w:val="none" w:sz="0" w:space="0" w:color="auto"/>
        <w:bottom w:val="none" w:sz="0" w:space="0" w:color="auto"/>
        <w:right w:val="none" w:sz="0" w:space="0" w:color="auto"/>
      </w:divBdr>
    </w:div>
    <w:div w:id="1365591411">
      <w:bodyDiv w:val="1"/>
      <w:marLeft w:val="0"/>
      <w:marRight w:val="0"/>
      <w:marTop w:val="0"/>
      <w:marBottom w:val="0"/>
      <w:divBdr>
        <w:top w:val="none" w:sz="0" w:space="0" w:color="auto"/>
        <w:left w:val="none" w:sz="0" w:space="0" w:color="auto"/>
        <w:bottom w:val="none" w:sz="0" w:space="0" w:color="auto"/>
        <w:right w:val="none" w:sz="0" w:space="0" w:color="auto"/>
      </w:divBdr>
    </w:div>
    <w:div w:id="1411388603">
      <w:bodyDiv w:val="1"/>
      <w:marLeft w:val="0"/>
      <w:marRight w:val="0"/>
      <w:marTop w:val="0"/>
      <w:marBottom w:val="0"/>
      <w:divBdr>
        <w:top w:val="none" w:sz="0" w:space="0" w:color="auto"/>
        <w:left w:val="none" w:sz="0" w:space="0" w:color="auto"/>
        <w:bottom w:val="none" w:sz="0" w:space="0" w:color="auto"/>
        <w:right w:val="none" w:sz="0" w:space="0" w:color="auto"/>
      </w:divBdr>
    </w:div>
    <w:div w:id="1898587814">
      <w:bodyDiv w:val="1"/>
      <w:marLeft w:val="0"/>
      <w:marRight w:val="0"/>
      <w:marTop w:val="0"/>
      <w:marBottom w:val="0"/>
      <w:divBdr>
        <w:top w:val="none" w:sz="0" w:space="0" w:color="auto"/>
        <w:left w:val="none" w:sz="0" w:space="0" w:color="auto"/>
        <w:bottom w:val="none" w:sz="0" w:space="0" w:color="auto"/>
        <w:right w:val="none" w:sz="0" w:space="0" w:color="auto"/>
      </w:divBdr>
    </w:div>
    <w:div w:id="1902208319">
      <w:bodyDiv w:val="1"/>
      <w:marLeft w:val="0"/>
      <w:marRight w:val="0"/>
      <w:marTop w:val="0"/>
      <w:marBottom w:val="0"/>
      <w:divBdr>
        <w:top w:val="none" w:sz="0" w:space="0" w:color="auto"/>
        <w:left w:val="none" w:sz="0" w:space="0" w:color="auto"/>
        <w:bottom w:val="none" w:sz="0" w:space="0" w:color="auto"/>
        <w:right w:val="none" w:sz="0" w:space="0" w:color="auto"/>
      </w:divBdr>
    </w:div>
    <w:div w:id="1967268677">
      <w:bodyDiv w:val="1"/>
      <w:marLeft w:val="0"/>
      <w:marRight w:val="0"/>
      <w:marTop w:val="0"/>
      <w:marBottom w:val="0"/>
      <w:divBdr>
        <w:top w:val="none" w:sz="0" w:space="0" w:color="auto"/>
        <w:left w:val="none" w:sz="0" w:space="0" w:color="auto"/>
        <w:bottom w:val="none" w:sz="0" w:space="0" w:color="auto"/>
        <w:right w:val="none" w:sz="0" w:space="0" w:color="auto"/>
      </w:divBdr>
    </w:div>
    <w:div w:id="1970625209">
      <w:bodyDiv w:val="1"/>
      <w:marLeft w:val="0"/>
      <w:marRight w:val="0"/>
      <w:marTop w:val="0"/>
      <w:marBottom w:val="0"/>
      <w:divBdr>
        <w:top w:val="none" w:sz="0" w:space="0" w:color="auto"/>
        <w:left w:val="none" w:sz="0" w:space="0" w:color="auto"/>
        <w:bottom w:val="none" w:sz="0" w:space="0" w:color="auto"/>
        <w:right w:val="none" w:sz="0" w:space="0" w:color="auto"/>
      </w:divBdr>
    </w:div>
    <w:div w:id="1985966149">
      <w:bodyDiv w:val="1"/>
      <w:marLeft w:val="0"/>
      <w:marRight w:val="0"/>
      <w:marTop w:val="0"/>
      <w:marBottom w:val="0"/>
      <w:divBdr>
        <w:top w:val="none" w:sz="0" w:space="0" w:color="auto"/>
        <w:left w:val="none" w:sz="0" w:space="0" w:color="auto"/>
        <w:bottom w:val="none" w:sz="0" w:space="0" w:color="auto"/>
        <w:right w:val="none" w:sz="0" w:space="0" w:color="auto"/>
      </w:divBdr>
    </w:div>
    <w:div w:id="21254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rsten.gottlieb@damonrunyon.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amonrunyon.org/sites/default/files/pictures/DR%20LOGO_xtralarge.p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wards@damonrunyon.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irsten.gottlieb@damonruny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29ee0bae8acfaa3b2275dd1078856758">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3e50d7831f676fe287efbd72ed5ce826"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SharedWithUsers xmlns="d49b7ea9-3181-45fa-a350-a53995c210ef">
      <UserInfo>
        <DisplayName>Sara Jorde</DisplayName>
        <AccountId>71</AccountId>
        <AccountType/>
      </UserInfo>
      <UserInfo>
        <DisplayName>Clare Cahill</DisplayName>
        <AccountId>18</AccountId>
        <AccountType/>
      </UserInfo>
      <UserInfo>
        <DisplayName>Megan Allen</DisplayName>
        <AccountId>69</AccountId>
        <AccountType/>
      </UserInfo>
    </SharedWithUsers>
    <Image xmlns="cb073b15-3e1a-4f8f-807f-8ce333b37316" xsi:nil="true"/>
    <Thumbnail xmlns="cb073b15-3e1a-4f8f-807f-8ce333b37316" xsi:nil="true"/>
  </documentManagement>
</p:properties>
</file>

<file path=customXml/itemProps1.xml><?xml version="1.0" encoding="utf-8"?>
<ds:datastoreItem xmlns:ds="http://schemas.openxmlformats.org/officeDocument/2006/customXml" ds:itemID="{F90A7115-72FB-F14E-B899-599462CECA2E}">
  <ds:schemaRefs>
    <ds:schemaRef ds:uri="http://schemas.openxmlformats.org/officeDocument/2006/bibliography"/>
  </ds:schemaRefs>
</ds:datastoreItem>
</file>

<file path=customXml/itemProps2.xml><?xml version="1.0" encoding="utf-8"?>
<ds:datastoreItem xmlns:ds="http://schemas.openxmlformats.org/officeDocument/2006/customXml" ds:itemID="{06AFE84B-A5AA-064B-94F3-01F800FDA58E}">
  <ds:schemaRefs>
    <ds:schemaRef ds:uri="http://schemas.microsoft.com/office/2006/metadata/longProperties"/>
  </ds:schemaRefs>
</ds:datastoreItem>
</file>

<file path=customXml/itemProps3.xml><?xml version="1.0" encoding="utf-8"?>
<ds:datastoreItem xmlns:ds="http://schemas.openxmlformats.org/officeDocument/2006/customXml" ds:itemID="{503F9D09-40EB-4C3E-ABF6-13B1A4592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73b15-3e1a-4f8f-807f-8ce333b37316"/>
    <ds:schemaRef ds:uri="d49b7ea9-3181-45fa-a350-a53995c21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F2176-0DF8-A94B-965E-606629E56133}">
  <ds:schemaRefs>
    <ds:schemaRef ds:uri="http://schemas.microsoft.com/sharepoint/v3/contenttype/forms"/>
  </ds:schemaRefs>
</ds:datastoreItem>
</file>

<file path=customXml/itemProps5.xml><?xml version="1.0" encoding="utf-8"?>
<ds:datastoreItem xmlns:ds="http://schemas.openxmlformats.org/officeDocument/2006/customXml" ds:itemID="{D5684E23-A185-4FE9-A1F3-51E40B7AAE23}">
  <ds:schemaRefs>
    <ds:schemaRef ds:uri="http://schemas.microsoft.com/office/2006/metadata/properties"/>
    <ds:schemaRef ds:uri="http://schemas.microsoft.com/office/infopath/2007/PartnerControls"/>
    <ds:schemaRef ds:uri="cb073b15-3e1a-4f8f-807f-8ce333b37316"/>
    <ds:schemaRef ds:uri="d49b7ea9-3181-45fa-a350-a53995c210e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1371</Words>
  <Characters>7843</Characters>
  <Application>Microsoft Office Word</Application>
  <DocSecurity>0</DocSecurity>
  <Lines>217</Lines>
  <Paragraphs>115</Paragraphs>
  <ScaleCrop>false</ScaleCrop>
  <Company>Cancer Research Fund</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STATEMENT</dc:title>
  <dc:subject/>
  <dc:creator>Corey Sandman</dc:creator>
  <cp:keywords/>
  <cp:lastModifiedBy>Kirsten Gottlieb</cp:lastModifiedBy>
  <cp:revision>9</cp:revision>
  <cp:lastPrinted>2024-04-23T18:58:00Z</cp:lastPrinted>
  <dcterms:created xsi:type="dcterms:W3CDTF">2025-04-14T19:04:00Z</dcterms:created>
  <dcterms:modified xsi:type="dcterms:W3CDTF">2026-01-15T15:17:00Z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Clare Cahill</vt:lpwstr>
  </property>
  <property fmtid="{D5CDD505-2E9C-101B-9397-08002B2CF9AE}" pid="3" name="Order">
    <vt:lpwstr>1648600.00000000</vt:lpwstr>
  </property>
  <property fmtid="{D5CDD505-2E9C-101B-9397-08002B2CF9AE}" pid="4" name="display_urn:schemas-microsoft-com:office:office#Author">
    <vt:lpwstr>Clare Cahill</vt:lpwstr>
  </property>
  <property fmtid="{D5CDD505-2E9C-101B-9397-08002B2CF9AE}" pid="5" name="lcf76f155ced4ddcb4097134ff3c332f">
    <vt:lpwstr/>
  </property>
  <property fmtid="{D5CDD505-2E9C-101B-9397-08002B2CF9AE}" pid="6" name="TaxCatchAll">
    <vt:lpwstr/>
  </property>
  <property fmtid="{D5CDD505-2E9C-101B-9397-08002B2CF9AE}" pid="7" name="display_urn:schemas-microsoft-com:office:office#SharedWithUsers">
    <vt:lpwstr>Sara Jorde;Clare Cahill;Megan Allen</vt:lpwstr>
  </property>
  <property fmtid="{D5CDD505-2E9C-101B-9397-08002B2CF9AE}" pid="8" name="SharedWithUsers">
    <vt:lpwstr>71;#Sara Jorde;#18;#Clare Cahill;#69;#Megan Allen</vt:lpwstr>
  </property>
  <property fmtid="{D5CDD505-2E9C-101B-9397-08002B2CF9AE}" pid="9" name="MediaServiceImageTags">
    <vt:lpwstr/>
  </property>
  <property fmtid="{D5CDD505-2E9C-101B-9397-08002B2CF9AE}" pid="10" name="ContentTypeId">
    <vt:lpwstr>0x010100D8C24FBB6A04474FB0575A6D191F30B1</vt:lpwstr>
  </property>
  <property fmtid="{D5CDD505-2E9C-101B-9397-08002B2CF9AE}" pid="11" name="GrammarlyDocumentId">
    <vt:lpwstr>05b6eed8-b6ba-41ed-97b8-e379b2c61345</vt:lpwstr>
  </property>
</Properties>
</file>